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eastAsia="黑体"/>
          <w:b/>
          <w:color w:val="000000"/>
          <w:sz w:val="32"/>
          <w:szCs w:val="32"/>
        </w:rPr>
      </w:pPr>
      <w:r>
        <w:rPr>
          <w:rFonts w:hint="eastAsia" w:ascii="黑体" w:eastAsia="黑体"/>
          <w:b/>
          <w:color w:val="000000"/>
          <w:sz w:val="32"/>
          <w:szCs w:val="32"/>
          <w:lang w:val="en-US" w:eastAsia="zh-CN"/>
        </w:rPr>
        <w:t xml:space="preserve"> </w:t>
      </w:r>
      <w:r>
        <w:rPr>
          <w:rFonts w:hint="eastAsia" w:ascii="黑体" w:eastAsia="黑体"/>
          <w:b/>
          <w:color w:val="000000"/>
          <w:sz w:val="32"/>
          <w:szCs w:val="32"/>
        </w:rPr>
        <w:t>测控技术与仪器专业本科人才培养方案</w:t>
      </w:r>
    </w:p>
    <w:p>
      <w:pPr>
        <w:spacing w:after="156" w:afterLines="50"/>
        <w:jc w:val="center"/>
        <w:rPr>
          <w:rFonts w:ascii="宋体" w:hAnsi="宋体"/>
          <w:color w:val="000000"/>
          <w:szCs w:val="21"/>
        </w:rPr>
      </w:pPr>
      <w:r>
        <w:rPr>
          <w:rFonts w:hint="eastAsia" w:ascii="宋体" w:hAnsi="宋体"/>
          <w:color w:val="000000"/>
          <w:szCs w:val="21"/>
        </w:rPr>
        <w:t>专业代码：080301</w:t>
      </w:r>
    </w:p>
    <w:p>
      <w:pPr>
        <w:outlineLvl w:val="0"/>
        <w:rPr>
          <w:rFonts w:ascii="黑体" w:hAnsi="宋体" w:eastAsia="黑体"/>
          <w:b/>
          <w:color w:val="000000"/>
          <w:sz w:val="28"/>
          <w:szCs w:val="28"/>
        </w:rPr>
      </w:pPr>
      <w:r>
        <w:rPr>
          <w:rFonts w:hint="eastAsia" w:ascii="黑体" w:hAnsi="宋体" w:eastAsia="黑体"/>
          <w:b/>
          <w:color w:val="000000"/>
          <w:sz w:val="28"/>
          <w:szCs w:val="28"/>
        </w:rPr>
        <w:t>一、专业简介</w:t>
      </w:r>
    </w:p>
    <w:p>
      <w:pPr>
        <w:spacing w:line="300" w:lineRule="auto"/>
        <w:ind w:firstLine="420" w:firstLineChars="200"/>
        <w:rPr>
          <w:rFonts w:hint="eastAsia" w:ascii="宋体" w:hAnsi="宋体"/>
          <w:color w:val="000000"/>
          <w:szCs w:val="21"/>
        </w:rPr>
      </w:pPr>
      <w:r>
        <w:rPr>
          <w:rFonts w:hint="eastAsia" w:ascii="宋体" w:hAnsi="宋体"/>
          <w:color w:val="000000"/>
          <w:szCs w:val="21"/>
        </w:rPr>
        <w:t>东华理工大学于2003年在放射性物探仪器（始于1956年学校建立的“放射性地球物理勘探”）方向基础上成立测控技术与仪器专业，专业具有鲜明的“核、地学仪器”特色，且伴随着江西省重点建设学科“地球探测与信息技术”发展而成长。本专业自设立以来，基于“地学”和“核学”两大特色学科优势，结合测控技术与仪器专业自身特点，形成了以“地球物理仪器”和“核智能仪器”等为主要学科发展方向。近年来，紧密结合深部资源勘探技术、环境保护、地质灾害等国防事业；同时，围绕“工业4.0”制造业</w:t>
      </w:r>
      <w:r>
        <w:rPr>
          <w:rFonts w:hint="eastAsia" w:ascii="宋体" w:hAnsi="宋体"/>
          <w:color w:val="000000"/>
          <w:szCs w:val="21"/>
          <w:lang w:val="en-US" w:eastAsia="zh-CN"/>
        </w:rPr>
        <w:t>的</w:t>
      </w:r>
      <w:r>
        <w:rPr>
          <w:rFonts w:hint="eastAsia" w:ascii="宋体" w:hAnsi="宋体"/>
          <w:color w:val="000000"/>
          <w:szCs w:val="21"/>
        </w:rPr>
        <w:t>高度信息化、自动化、智能化</w:t>
      </w:r>
      <w:r>
        <w:rPr>
          <w:rFonts w:hint="eastAsia" w:ascii="宋体" w:hAnsi="宋体"/>
          <w:color w:val="000000"/>
          <w:szCs w:val="21"/>
          <w:lang w:val="en-US" w:eastAsia="zh-CN"/>
        </w:rPr>
        <w:t>和</w:t>
      </w:r>
      <w:r>
        <w:rPr>
          <w:rFonts w:hint="eastAsia" w:ascii="宋体" w:hAnsi="宋体"/>
          <w:color w:val="000000"/>
          <w:szCs w:val="21"/>
        </w:rPr>
        <w:t>地方经济建设</w:t>
      </w:r>
      <w:r>
        <w:rPr>
          <w:rFonts w:hint="eastAsia" w:ascii="宋体" w:hAnsi="宋体"/>
          <w:color w:val="000000"/>
          <w:szCs w:val="21"/>
          <w:lang w:val="en-US" w:eastAsia="zh-CN"/>
        </w:rPr>
        <w:t>的</w:t>
      </w:r>
      <w:r>
        <w:rPr>
          <w:rFonts w:hint="eastAsia" w:ascii="宋体" w:hAnsi="宋体"/>
          <w:color w:val="000000"/>
          <w:szCs w:val="21"/>
        </w:rPr>
        <w:t>立足增长、推进工业转型与升级</w:t>
      </w:r>
      <w:r>
        <w:rPr>
          <w:rFonts w:hint="eastAsia" w:ascii="宋体" w:hAnsi="宋体"/>
          <w:color w:val="000000"/>
          <w:szCs w:val="21"/>
          <w:lang w:val="en-US" w:eastAsia="zh-CN"/>
        </w:rPr>
        <w:t>方向</w:t>
      </w:r>
      <w:r>
        <w:rPr>
          <w:rFonts w:hint="eastAsia" w:ascii="宋体" w:hAnsi="宋体"/>
          <w:color w:val="000000"/>
          <w:szCs w:val="21"/>
        </w:rPr>
        <w:t>，形成了资源勘查电磁探测与成像技术、多道能谱分析技术、过程检测控制技术等测控技术与仪器专业发展方向。</w:t>
      </w:r>
    </w:p>
    <w:p>
      <w:pPr>
        <w:outlineLvl w:val="0"/>
        <w:rPr>
          <w:rFonts w:ascii="黑体" w:hAnsi="宋体" w:eastAsia="黑体"/>
          <w:b/>
          <w:color w:val="000000"/>
          <w:sz w:val="28"/>
          <w:szCs w:val="28"/>
        </w:rPr>
      </w:pPr>
      <w:r>
        <w:rPr>
          <w:rFonts w:hint="eastAsia" w:ascii="黑体" w:hAnsi="宋体" w:eastAsia="黑体"/>
          <w:b/>
          <w:color w:val="000000"/>
          <w:sz w:val="28"/>
          <w:szCs w:val="28"/>
        </w:rPr>
        <w:t>二、培养目标</w:t>
      </w:r>
    </w:p>
    <w:p>
      <w:pPr>
        <w:spacing w:line="300" w:lineRule="auto"/>
        <w:ind w:firstLine="420" w:firstLineChars="200"/>
        <w:rPr>
          <w:rFonts w:ascii="宋体" w:hAnsi="宋体"/>
          <w:color w:val="000000"/>
          <w:szCs w:val="21"/>
        </w:rPr>
      </w:pPr>
      <w:r>
        <w:rPr>
          <w:rFonts w:hint="eastAsia" w:ascii="宋体" w:hAnsi="宋体"/>
          <w:color w:val="000000"/>
          <w:szCs w:val="21"/>
        </w:rPr>
        <w:t>本专业通过提供测控技术与仪器专业的基础理论，通过学习电学、计算机、光学、机械等基础知识和对应专业领域的基本训练与实践，使学生具有宽厚的基础理论和扎实的仪器设计、制造、应用、维护等的专门知识，能在仪器仪表、信息技术、自动化与控制等领域从事参数检测、系统控制和仪器仪表研发等方面工作的创新应用型高级专门人才。毕业五年后，在所从事的行业达到中级技术水平或成为企事业单位骨干力量,并达到以下目标：</w:t>
      </w:r>
    </w:p>
    <w:p>
      <w:pPr>
        <w:snapToGrid w:val="0"/>
        <w:spacing w:line="300" w:lineRule="auto"/>
        <w:ind w:firstLine="480"/>
        <w:rPr>
          <w:rFonts w:hAnsi="宋体"/>
          <w:color w:val="000000"/>
          <w:szCs w:val="21"/>
        </w:rPr>
      </w:pPr>
      <w:r>
        <w:rPr>
          <w:rFonts w:hint="eastAsia" w:hAnsi="宋体"/>
          <w:color w:val="000000"/>
          <w:szCs w:val="21"/>
        </w:rPr>
        <w:t>目标</w:t>
      </w:r>
      <w:r>
        <w:rPr>
          <w:rFonts w:hAnsi="宋体"/>
          <w:color w:val="000000"/>
          <w:szCs w:val="21"/>
        </w:rPr>
        <w:t>1：政治思想综合素质目标：</w:t>
      </w:r>
      <w:r>
        <w:rPr>
          <w:rFonts w:hint="eastAsia" w:hAnsi="宋体"/>
          <w:color w:val="000000"/>
          <w:szCs w:val="21"/>
        </w:rPr>
        <w:t>树立正确的人生观和价值观</w:t>
      </w:r>
      <w:r>
        <w:rPr>
          <w:rFonts w:hAnsi="宋体"/>
          <w:color w:val="000000"/>
          <w:szCs w:val="21"/>
        </w:rPr>
        <w:t>，爱国爱党，</w:t>
      </w:r>
      <w:r>
        <w:rPr>
          <w:rFonts w:hint="eastAsia" w:hAnsi="宋体"/>
          <w:color w:val="000000"/>
          <w:szCs w:val="21"/>
        </w:rPr>
        <w:t>且具备较强的</w:t>
      </w:r>
      <w:r>
        <w:rPr>
          <w:rFonts w:hAnsi="宋体"/>
          <w:color w:val="000000"/>
          <w:szCs w:val="21"/>
        </w:rPr>
        <w:t>社会责任感</w:t>
      </w:r>
      <w:r>
        <w:rPr>
          <w:rFonts w:hint="eastAsia" w:hAnsi="宋体"/>
          <w:color w:val="000000"/>
          <w:szCs w:val="21"/>
        </w:rPr>
        <w:t>及较高的</w:t>
      </w:r>
      <w:r>
        <w:rPr>
          <w:rFonts w:hAnsi="宋体"/>
          <w:color w:val="000000"/>
          <w:szCs w:val="21"/>
        </w:rPr>
        <w:t>职业素养，并能在实际</w:t>
      </w:r>
      <w:r>
        <w:rPr>
          <w:rFonts w:hint="eastAsia" w:hAnsi="宋体"/>
          <w:color w:val="000000"/>
          <w:szCs w:val="21"/>
        </w:rPr>
        <w:t>的</w:t>
      </w:r>
      <w:r>
        <w:rPr>
          <w:rFonts w:hAnsi="宋体"/>
          <w:color w:val="000000"/>
          <w:szCs w:val="21"/>
        </w:rPr>
        <w:t>工作中灵活体现；</w:t>
      </w:r>
    </w:p>
    <w:p>
      <w:pPr>
        <w:snapToGrid w:val="0"/>
        <w:spacing w:line="300" w:lineRule="auto"/>
        <w:ind w:firstLine="480"/>
        <w:rPr>
          <w:rFonts w:hAnsi="宋体"/>
          <w:color w:val="000000"/>
          <w:szCs w:val="21"/>
        </w:rPr>
      </w:pPr>
      <w:r>
        <w:rPr>
          <w:rFonts w:hint="eastAsia" w:hAnsi="宋体"/>
          <w:color w:val="000000"/>
          <w:szCs w:val="21"/>
        </w:rPr>
        <w:t>目标</w:t>
      </w:r>
      <w:r>
        <w:rPr>
          <w:rFonts w:hAnsi="宋体"/>
          <w:color w:val="000000"/>
          <w:szCs w:val="21"/>
        </w:rPr>
        <w:t>2：基础知识与能力目标：具备深厚的数学、自然科学、工程基础、计算机及外语知识，并能在</w:t>
      </w:r>
      <w:r>
        <w:rPr>
          <w:rFonts w:hint="eastAsia" w:hAnsi="宋体"/>
          <w:color w:val="000000"/>
          <w:szCs w:val="21"/>
        </w:rPr>
        <w:t>测控技术与仪器领域的</w:t>
      </w:r>
      <w:r>
        <w:rPr>
          <w:rFonts w:hAnsi="宋体"/>
          <w:color w:val="000000"/>
          <w:szCs w:val="21"/>
        </w:rPr>
        <w:t>实际工作中正确应用；</w:t>
      </w:r>
    </w:p>
    <w:p>
      <w:pPr>
        <w:snapToGrid w:val="0"/>
        <w:spacing w:line="300" w:lineRule="auto"/>
        <w:ind w:firstLine="480"/>
        <w:rPr>
          <w:rFonts w:hAnsi="宋体"/>
          <w:color w:val="000000"/>
          <w:szCs w:val="21"/>
        </w:rPr>
      </w:pPr>
      <w:r>
        <w:rPr>
          <w:rFonts w:hint="eastAsia" w:hAnsi="宋体"/>
          <w:color w:val="000000"/>
          <w:szCs w:val="21"/>
        </w:rPr>
        <w:t>目标</w:t>
      </w:r>
      <w:r>
        <w:rPr>
          <w:rFonts w:hAnsi="宋体"/>
          <w:color w:val="000000"/>
          <w:szCs w:val="21"/>
        </w:rPr>
        <w:t>3：专业知识与能力目标：掌握</w:t>
      </w:r>
      <w:r>
        <w:rPr>
          <w:rFonts w:hint="eastAsia" w:hAnsi="宋体"/>
          <w:color w:val="000000"/>
          <w:szCs w:val="21"/>
        </w:rPr>
        <w:t>测控技术与仪器</w:t>
      </w:r>
      <w:r>
        <w:rPr>
          <w:rFonts w:hAnsi="宋体"/>
          <w:color w:val="000000"/>
          <w:szCs w:val="21"/>
        </w:rPr>
        <w:t>专业的基本理论、知识和技能，并能在</w:t>
      </w:r>
      <w:r>
        <w:rPr>
          <w:rFonts w:hint="eastAsia" w:hAnsi="宋体"/>
          <w:color w:val="000000"/>
          <w:szCs w:val="21"/>
        </w:rPr>
        <w:t>工业检测、工业控制、仪器仪表设计与制造、人工智能</w:t>
      </w:r>
      <w:r>
        <w:rPr>
          <w:rFonts w:hAnsi="宋体"/>
          <w:color w:val="000000"/>
          <w:szCs w:val="21"/>
        </w:rPr>
        <w:t>等实际工程中有效应用；</w:t>
      </w:r>
    </w:p>
    <w:p>
      <w:pPr>
        <w:snapToGrid w:val="0"/>
        <w:spacing w:line="300" w:lineRule="auto"/>
        <w:ind w:firstLine="480"/>
        <w:rPr>
          <w:rFonts w:hAnsi="宋体"/>
          <w:color w:val="000000"/>
          <w:szCs w:val="21"/>
        </w:rPr>
      </w:pPr>
      <w:r>
        <w:rPr>
          <w:rFonts w:hint="eastAsia" w:hAnsi="宋体"/>
          <w:color w:val="000000"/>
          <w:szCs w:val="21"/>
        </w:rPr>
        <w:t>目标</w:t>
      </w:r>
      <w:r>
        <w:rPr>
          <w:rFonts w:hAnsi="宋体"/>
          <w:color w:val="000000"/>
          <w:szCs w:val="21"/>
        </w:rPr>
        <w:t>4：综合实践能力目标：通过科学思维和工程实践训练，具备较强的逻辑思维分析能力和工程设计、实践与评价能力；</w:t>
      </w:r>
    </w:p>
    <w:p>
      <w:pPr>
        <w:snapToGrid w:val="0"/>
        <w:spacing w:line="300" w:lineRule="auto"/>
        <w:ind w:firstLine="480"/>
        <w:rPr>
          <w:rFonts w:hAnsi="宋体"/>
          <w:color w:val="000000"/>
          <w:szCs w:val="21"/>
        </w:rPr>
      </w:pPr>
      <w:r>
        <w:rPr>
          <w:rFonts w:hint="eastAsia" w:hAnsi="宋体"/>
          <w:color w:val="000000"/>
          <w:szCs w:val="21"/>
        </w:rPr>
        <w:t>目标</w:t>
      </w:r>
      <w:r>
        <w:rPr>
          <w:rFonts w:hAnsi="宋体"/>
          <w:color w:val="000000"/>
          <w:szCs w:val="21"/>
        </w:rPr>
        <w:t>5：团队与创新能力目标：具备</w:t>
      </w:r>
      <w:r>
        <w:rPr>
          <w:rFonts w:hint="eastAsia" w:hAnsi="宋体"/>
          <w:color w:val="000000"/>
          <w:szCs w:val="21"/>
        </w:rPr>
        <w:t>较好的</w:t>
      </w:r>
      <w:r>
        <w:rPr>
          <w:rFonts w:hAnsi="宋体"/>
          <w:color w:val="000000"/>
          <w:szCs w:val="21"/>
        </w:rPr>
        <w:t>团队合作意识</w:t>
      </w:r>
      <w:r>
        <w:rPr>
          <w:rFonts w:hint="eastAsia" w:hAnsi="宋体"/>
          <w:color w:val="000000"/>
          <w:szCs w:val="21"/>
        </w:rPr>
        <w:t>及较强的</w:t>
      </w:r>
      <w:r>
        <w:rPr>
          <w:rFonts w:hAnsi="宋体"/>
          <w:color w:val="000000"/>
          <w:szCs w:val="21"/>
        </w:rPr>
        <w:t>创新能力和组织管理能力；</w:t>
      </w:r>
    </w:p>
    <w:p>
      <w:pPr>
        <w:snapToGrid w:val="0"/>
        <w:spacing w:line="300" w:lineRule="auto"/>
        <w:ind w:firstLine="480"/>
        <w:rPr>
          <w:rFonts w:hint="eastAsia" w:hAnsi="宋体"/>
          <w:color w:val="000000"/>
          <w:szCs w:val="21"/>
        </w:rPr>
      </w:pPr>
      <w:r>
        <w:rPr>
          <w:rFonts w:hint="eastAsia" w:hAnsi="宋体"/>
          <w:color w:val="000000"/>
          <w:szCs w:val="21"/>
        </w:rPr>
        <w:t>目标</w:t>
      </w:r>
      <w:r>
        <w:rPr>
          <w:rFonts w:hAnsi="宋体"/>
          <w:color w:val="000000"/>
          <w:szCs w:val="21"/>
        </w:rPr>
        <w:t>6：沟通与终身学习能力目标：</w:t>
      </w:r>
      <w:r>
        <w:rPr>
          <w:rFonts w:hint="eastAsia" w:hAnsi="宋体"/>
          <w:color w:val="000000"/>
          <w:szCs w:val="21"/>
        </w:rPr>
        <w:t>能够</w:t>
      </w:r>
      <w:r>
        <w:rPr>
          <w:rFonts w:hAnsi="宋体"/>
          <w:color w:val="000000"/>
          <w:szCs w:val="21"/>
        </w:rPr>
        <w:t>掌握</w:t>
      </w:r>
      <w:r>
        <w:rPr>
          <w:rFonts w:hint="eastAsia" w:hAnsi="宋体"/>
          <w:color w:val="000000"/>
          <w:szCs w:val="21"/>
        </w:rPr>
        <w:t>一些基本的沟通技巧及</w:t>
      </w:r>
      <w:r>
        <w:rPr>
          <w:rFonts w:hAnsi="宋体"/>
          <w:color w:val="000000"/>
          <w:szCs w:val="21"/>
        </w:rPr>
        <w:t>自学和研究方法，</w:t>
      </w:r>
      <w:r>
        <w:rPr>
          <w:rFonts w:hint="eastAsia" w:hAnsi="宋体"/>
          <w:color w:val="000000"/>
          <w:szCs w:val="21"/>
        </w:rPr>
        <w:t>且</w:t>
      </w:r>
      <w:r>
        <w:rPr>
          <w:rFonts w:hAnsi="宋体"/>
          <w:color w:val="000000"/>
          <w:szCs w:val="21"/>
        </w:rPr>
        <w:t>具备终身学习能力</w:t>
      </w:r>
      <w:r>
        <w:rPr>
          <w:rFonts w:hint="eastAsia" w:hAnsi="宋体"/>
          <w:color w:val="000000"/>
          <w:szCs w:val="21"/>
        </w:rPr>
        <w:t>。</w:t>
      </w:r>
    </w:p>
    <w:p>
      <w:pPr>
        <w:outlineLvl w:val="0"/>
        <w:rPr>
          <w:rFonts w:ascii="黑体" w:hAnsi="宋体" w:eastAsia="黑体"/>
          <w:b/>
          <w:color w:val="000000"/>
          <w:sz w:val="28"/>
          <w:szCs w:val="28"/>
        </w:rPr>
      </w:pPr>
      <w:r>
        <w:rPr>
          <w:rFonts w:hint="eastAsia" w:ascii="黑体" w:hAnsi="宋体" w:eastAsia="黑体"/>
          <w:b/>
          <w:color w:val="000000"/>
          <w:sz w:val="28"/>
          <w:szCs w:val="28"/>
        </w:rPr>
        <w:t>三、培养要求</w:t>
      </w:r>
    </w:p>
    <w:p>
      <w:pPr>
        <w:adjustRightInd w:val="0"/>
        <w:snapToGrid w:val="0"/>
        <w:spacing w:line="300" w:lineRule="auto"/>
        <w:ind w:firstLine="420" w:firstLineChars="200"/>
        <w:jc w:val="left"/>
        <w:rPr>
          <w:rFonts w:ascii="宋体"/>
          <w:color w:val="000000"/>
          <w:szCs w:val="21"/>
        </w:rPr>
      </w:pPr>
      <w:r>
        <w:rPr>
          <w:rFonts w:hint="eastAsia" w:ascii="宋体" w:hAnsi="宋体"/>
          <w:color w:val="000000"/>
          <w:szCs w:val="21"/>
        </w:rPr>
        <w:t>本专业学生主要学习自然科学基础、仪器类的基础知识，接受良好的科学思维和科学实验的基本训练，掌握从事本专业领域的设计、研发、工程、生产、管理等方面工作的基本能力。毕业生应获得以下几方面的知识和能力：</w:t>
      </w:r>
    </w:p>
    <w:p>
      <w:pPr>
        <w:numPr>
          <w:ilvl w:val="0"/>
          <w:numId w:val="1"/>
        </w:numPr>
        <w:adjustRightInd w:val="0"/>
        <w:snapToGrid w:val="0"/>
        <w:spacing w:line="300" w:lineRule="auto"/>
        <w:ind w:firstLine="420" w:firstLineChars="200"/>
        <w:jc w:val="left"/>
        <w:rPr>
          <w:rFonts w:ascii="宋体" w:hAnsi="宋体"/>
          <w:b/>
          <w:color w:val="000000"/>
          <w:szCs w:val="21"/>
        </w:rPr>
      </w:pPr>
      <w:r>
        <w:rPr>
          <w:rFonts w:hint="eastAsia" w:ascii="宋体" w:hAnsi="宋体"/>
          <w:b/>
          <w:color w:val="000000"/>
          <w:szCs w:val="21"/>
        </w:rPr>
        <w:t>本专业培养的人才应具备如下知识、能力和素质要求</w:t>
      </w:r>
    </w:p>
    <w:p>
      <w:pPr>
        <w:adjustRightInd w:val="0"/>
        <w:snapToGrid w:val="0"/>
        <w:spacing w:line="300" w:lineRule="auto"/>
        <w:ind w:firstLine="420"/>
        <w:jc w:val="left"/>
        <w:rPr>
          <w:rFonts w:ascii="宋体"/>
          <w:b/>
          <w:color w:val="000000"/>
          <w:szCs w:val="21"/>
        </w:rPr>
      </w:pPr>
      <w:r>
        <w:rPr>
          <w:rFonts w:ascii="宋体" w:hAnsi="宋体"/>
          <w:b/>
          <w:color w:val="000000"/>
          <w:szCs w:val="21"/>
        </w:rPr>
        <w:t>1.</w:t>
      </w:r>
      <w:r>
        <w:rPr>
          <w:rFonts w:hint="eastAsia" w:ascii="宋体" w:hAnsi="宋体"/>
          <w:b/>
          <w:color w:val="000000"/>
          <w:szCs w:val="21"/>
        </w:rPr>
        <w:t>知识要求</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1</w:t>
      </w:r>
      <w:r>
        <w:rPr>
          <w:rFonts w:hint="eastAsia" w:ascii="宋体" w:hAnsi="宋体"/>
          <w:color w:val="000000"/>
          <w:szCs w:val="21"/>
        </w:rPr>
        <w:t>）具有较扎实的自然科学基础，较好的人文、艺术和社会科学基础；</w:t>
      </w:r>
      <w:r>
        <w:rPr>
          <w:rFonts w:ascii="宋体" w:hAnsi="宋体"/>
          <w:color w:val="000000"/>
          <w:szCs w:val="21"/>
        </w:rPr>
        <w:t xml:space="preserve"> </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2</w:t>
      </w:r>
      <w:r>
        <w:rPr>
          <w:rFonts w:hint="eastAsia" w:ascii="宋体" w:hAnsi="宋体"/>
          <w:color w:val="000000"/>
          <w:szCs w:val="21"/>
        </w:rPr>
        <w:t>）系统掌握测控技术与仪器专业领域的基本理论和方法，了解本学科发展动态和趋势、熟悉相近学科和交叉学科的相关知识；</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3</w:t>
      </w:r>
      <w:r>
        <w:rPr>
          <w:rFonts w:hint="eastAsia" w:ascii="宋体" w:hAnsi="宋体"/>
          <w:color w:val="000000"/>
          <w:szCs w:val="21"/>
        </w:rPr>
        <w:t>）掌握本专业必需的制图、计算与设计、文献检索与分析等基本技能，并具有较强的计算机应用能力；</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4</w:t>
      </w:r>
      <w:r>
        <w:rPr>
          <w:rFonts w:hint="eastAsia" w:ascii="宋体" w:hAnsi="宋体"/>
          <w:color w:val="000000"/>
          <w:szCs w:val="21"/>
        </w:rPr>
        <w:t>）了解仪器仪表、信息技术、自动化与控制等领域的重要法律、法规、标准和导则。</w:t>
      </w:r>
    </w:p>
    <w:p>
      <w:pPr>
        <w:adjustRightInd w:val="0"/>
        <w:snapToGrid w:val="0"/>
        <w:spacing w:line="300" w:lineRule="auto"/>
        <w:ind w:firstLine="420" w:firstLineChars="200"/>
        <w:jc w:val="left"/>
        <w:rPr>
          <w:rFonts w:ascii="宋体"/>
          <w:b/>
          <w:color w:val="000000"/>
          <w:szCs w:val="21"/>
        </w:rPr>
      </w:pPr>
      <w:r>
        <w:rPr>
          <w:rFonts w:ascii="宋体" w:hAnsi="宋体"/>
          <w:b/>
          <w:color w:val="000000"/>
          <w:szCs w:val="21"/>
        </w:rPr>
        <w:t>2.</w:t>
      </w:r>
      <w:r>
        <w:rPr>
          <w:rFonts w:hint="eastAsia" w:ascii="宋体" w:hAnsi="宋体"/>
          <w:b/>
          <w:color w:val="000000"/>
          <w:szCs w:val="21"/>
        </w:rPr>
        <w:t>能力要求</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1</w:t>
      </w:r>
      <w:r>
        <w:rPr>
          <w:rFonts w:hint="eastAsia" w:ascii="宋体" w:hAnsi="宋体"/>
          <w:color w:val="000000"/>
          <w:szCs w:val="21"/>
        </w:rPr>
        <w:t>）能够应用所学到的基础理论知识与方法，理解并解决在仪器仪表、信息技术、自动化与控制等领域中所涉及的工程技术问题。</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2</w:t>
      </w:r>
      <w:r>
        <w:rPr>
          <w:rFonts w:hint="eastAsia" w:ascii="宋体" w:hAnsi="宋体"/>
          <w:color w:val="000000"/>
          <w:szCs w:val="21"/>
        </w:rPr>
        <w:t>）能够在其专业领域中具有很好的中英文沟通、表达与写作能力。</w:t>
      </w:r>
    </w:p>
    <w:p>
      <w:pPr>
        <w:adjustRightInd w:val="0"/>
        <w:snapToGrid w:val="0"/>
        <w:spacing w:line="300" w:lineRule="auto"/>
        <w:ind w:firstLine="420" w:firstLineChars="200"/>
        <w:jc w:val="left"/>
        <w:rPr>
          <w:rFonts w:ascii="宋体"/>
          <w:color w:val="000000"/>
          <w:szCs w:val="21"/>
        </w:rPr>
      </w:pPr>
      <w:r>
        <w:rPr>
          <w:rFonts w:ascii="宋体" w:hAnsi="宋体"/>
          <w:color w:val="000000"/>
          <w:szCs w:val="21"/>
        </w:rPr>
        <w:t>3</w:t>
      </w:r>
      <w:r>
        <w:rPr>
          <w:rFonts w:hint="eastAsia" w:ascii="宋体" w:hAnsi="宋体"/>
          <w:color w:val="000000"/>
          <w:szCs w:val="21"/>
        </w:rPr>
        <w:t>）能够具有设计、操作、运行各种相关专业实验的基本技能，并且具有对实验结果进行科学分析的能力。</w:t>
      </w:r>
    </w:p>
    <w:p>
      <w:pPr>
        <w:adjustRightInd w:val="0"/>
        <w:snapToGrid w:val="0"/>
        <w:spacing w:line="300" w:lineRule="auto"/>
        <w:ind w:left="480"/>
        <w:jc w:val="left"/>
        <w:rPr>
          <w:rFonts w:ascii="宋体"/>
          <w:color w:val="000000"/>
          <w:szCs w:val="21"/>
        </w:rPr>
      </w:pPr>
      <w:r>
        <w:rPr>
          <w:rFonts w:ascii="宋体" w:hAnsi="宋体"/>
          <w:color w:val="000000"/>
          <w:szCs w:val="21"/>
        </w:rPr>
        <w:t>4</w:t>
      </w:r>
      <w:r>
        <w:rPr>
          <w:rFonts w:hint="eastAsia" w:ascii="宋体" w:hAnsi="宋体"/>
          <w:color w:val="000000"/>
          <w:szCs w:val="21"/>
        </w:rPr>
        <w:t>）具有自主学习和终身学习的意识，有不断学习和适应发展的能力。</w:t>
      </w:r>
    </w:p>
    <w:p>
      <w:pPr>
        <w:adjustRightInd w:val="0"/>
        <w:snapToGrid w:val="0"/>
        <w:spacing w:line="300" w:lineRule="auto"/>
        <w:ind w:firstLine="420" w:firstLineChars="200"/>
        <w:jc w:val="left"/>
        <w:rPr>
          <w:rFonts w:ascii="宋体"/>
          <w:b/>
          <w:color w:val="000000"/>
          <w:szCs w:val="21"/>
        </w:rPr>
      </w:pPr>
      <w:r>
        <w:rPr>
          <w:rFonts w:ascii="宋体" w:hAnsi="宋体"/>
          <w:b/>
          <w:color w:val="000000"/>
          <w:szCs w:val="21"/>
        </w:rPr>
        <w:t>3.</w:t>
      </w:r>
      <w:r>
        <w:rPr>
          <w:rFonts w:hint="eastAsia" w:ascii="宋体" w:hAnsi="宋体"/>
          <w:b/>
          <w:color w:val="000000"/>
          <w:szCs w:val="21"/>
        </w:rPr>
        <w:t>素质要求</w:t>
      </w:r>
    </w:p>
    <w:p>
      <w:pPr>
        <w:adjustRightInd w:val="0"/>
        <w:snapToGrid w:val="0"/>
        <w:spacing w:line="300" w:lineRule="auto"/>
        <w:ind w:firstLine="420" w:firstLineChars="200"/>
        <w:jc w:val="left"/>
        <w:rPr>
          <w:rFonts w:hAnsi="宋体"/>
          <w:color w:val="000000"/>
          <w:szCs w:val="21"/>
        </w:rPr>
      </w:pPr>
      <w:r>
        <w:rPr>
          <w:rFonts w:hAnsi="宋体"/>
          <w:color w:val="000000"/>
          <w:szCs w:val="21"/>
        </w:rPr>
        <w:t>1</w:t>
      </w:r>
      <w:r>
        <w:rPr>
          <w:rFonts w:hint="eastAsia" w:hAnsi="宋体"/>
          <w:color w:val="000000"/>
          <w:szCs w:val="21"/>
        </w:rPr>
        <w:t>）能够自觉地健全法治意识、诚信意识，倡导集体主义与团队拼搏的精神，具有良好的思想品德、社会公德和职业道德。</w:t>
      </w:r>
    </w:p>
    <w:p>
      <w:pPr>
        <w:adjustRightInd w:val="0"/>
        <w:snapToGrid w:val="0"/>
        <w:spacing w:line="300" w:lineRule="auto"/>
        <w:ind w:firstLine="420" w:firstLineChars="200"/>
        <w:jc w:val="left"/>
        <w:rPr>
          <w:rFonts w:hAnsi="宋体"/>
          <w:color w:val="000000"/>
          <w:szCs w:val="21"/>
        </w:rPr>
      </w:pPr>
      <w:r>
        <w:rPr>
          <w:rFonts w:hAnsi="宋体"/>
          <w:color w:val="000000"/>
          <w:szCs w:val="21"/>
        </w:rPr>
        <w:t>2</w:t>
      </w:r>
      <w:r>
        <w:rPr>
          <w:rFonts w:hint="eastAsia" w:hAnsi="宋体"/>
          <w:color w:val="000000"/>
          <w:szCs w:val="21"/>
        </w:rPr>
        <w:t>）能够就</w:t>
      </w:r>
      <w:r>
        <w:rPr>
          <w:rFonts w:hint="eastAsia" w:ascii="宋体" w:hAnsi="宋体"/>
          <w:color w:val="000000"/>
          <w:szCs w:val="21"/>
        </w:rPr>
        <w:t>仪器仪表、信息技术、自动化与控制等</w:t>
      </w:r>
      <w:r>
        <w:rPr>
          <w:rFonts w:hint="eastAsia" w:hAnsi="宋体"/>
          <w:color w:val="000000"/>
          <w:szCs w:val="21"/>
        </w:rPr>
        <w:t>领域的专业问题与业界同行及社会公众进行有效沟通和交流。并具备一定的国际视野，能够在跨文化背景下进行沟通和交流。</w:t>
      </w:r>
    </w:p>
    <w:p>
      <w:pPr>
        <w:adjustRightInd w:val="0"/>
        <w:snapToGrid w:val="0"/>
        <w:spacing w:line="300" w:lineRule="auto"/>
        <w:ind w:left="142" w:firstLine="105" w:firstLineChars="50"/>
        <w:jc w:val="left"/>
        <w:rPr>
          <w:rFonts w:hAnsi="宋体"/>
          <w:b/>
          <w:color w:val="000000"/>
          <w:szCs w:val="21"/>
        </w:rPr>
      </w:pPr>
      <w:r>
        <w:rPr>
          <w:rFonts w:hAnsi="宋体"/>
          <w:b/>
          <w:color w:val="000000"/>
          <w:szCs w:val="21"/>
        </w:rPr>
        <w:t xml:space="preserve">  </w:t>
      </w:r>
      <w:r>
        <w:rPr>
          <w:rFonts w:hint="eastAsia" w:hAnsi="宋体"/>
          <w:b/>
          <w:color w:val="000000"/>
          <w:szCs w:val="21"/>
        </w:rPr>
        <w:t>（二）本专业对学生的毕业要求具体内容如下</w:t>
      </w:r>
    </w:p>
    <w:p>
      <w:pPr>
        <w:snapToGrid w:val="0"/>
        <w:spacing w:line="300" w:lineRule="auto"/>
        <w:ind w:firstLine="420" w:firstLineChars="200"/>
        <w:rPr>
          <w:rFonts w:hAnsi="宋体"/>
          <w:color w:val="000000"/>
          <w:szCs w:val="21"/>
        </w:rPr>
      </w:pPr>
      <w:r>
        <w:rPr>
          <w:rFonts w:hAnsi="宋体"/>
          <w:b/>
          <w:color w:val="000000"/>
          <w:szCs w:val="21"/>
        </w:rPr>
        <w:t>1</w:t>
      </w:r>
      <w:r>
        <w:rPr>
          <w:rFonts w:hint="eastAsia" w:hAnsi="宋体"/>
          <w:b/>
          <w:color w:val="000000"/>
          <w:szCs w:val="21"/>
        </w:rPr>
        <w:t>．工程知识：</w:t>
      </w:r>
      <w:r>
        <w:rPr>
          <w:rFonts w:hint="eastAsia" w:hAnsi="宋体"/>
          <w:color w:val="000000"/>
          <w:szCs w:val="21"/>
        </w:rPr>
        <w:t>具备从事</w:t>
      </w:r>
      <w:r>
        <w:rPr>
          <w:rFonts w:hint="eastAsia" w:ascii="宋体" w:hAnsi="宋体"/>
          <w:color w:val="000000"/>
          <w:szCs w:val="21"/>
        </w:rPr>
        <w:t>仪器仪表、信息技术、自动化与控制等</w:t>
      </w:r>
      <w:r>
        <w:rPr>
          <w:rFonts w:hint="eastAsia" w:hAnsi="宋体"/>
          <w:color w:val="000000"/>
          <w:szCs w:val="21"/>
        </w:rPr>
        <w:t>领域工作所需的数学、自然科学、工程基础和专业知识，能够用于解决复杂工程问题。</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1-1</w:t>
      </w:r>
      <w:r>
        <w:rPr>
          <w:rFonts w:hint="eastAsia" w:hAnsi="宋体"/>
          <w:color w:val="000000"/>
          <w:szCs w:val="21"/>
        </w:rPr>
        <w:t>：掌握扎实的</w:t>
      </w:r>
      <w:r>
        <w:rPr>
          <w:rFonts w:hint="eastAsia" w:ascii="宋体" w:hAnsi="宋体"/>
          <w:color w:val="000000"/>
          <w:szCs w:val="21"/>
        </w:rPr>
        <w:t>仪器仪表、信息技术、自动化与控制等</w:t>
      </w:r>
      <w:r>
        <w:rPr>
          <w:rFonts w:hint="eastAsia" w:hAnsi="宋体"/>
          <w:color w:val="000000"/>
          <w:szCs w:val="21"/>
        </w:rPr>
        <w:t>领域相关的数学、自然科学知识；</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1-2</w:t>
      </w:r>
      <w:r>
        <w:rPr>
          <w:rFonts w:hint="eastAsia" w:hAnsi="宋体"/>
          <w:color w:val="000000"/>
          <w:szCs w:val="21"/>
        </w:rPr>
        <w:t>：掌握扎实的</w:t>
      </w:r>
      <w:r>
        <w:rPr>
          <w:rFonts w:hint="eastAsia" w:ascii="宋体" w:hAnsi="宋体"/>
          <w:color w:val="000000"/>
          <w:szCs w:val="21"/>
        </w:rPr>
        <w:t>仪器仪表、信息技术、自动化与控制等</w:t>
      </w:r>
      <w:r>
        <w:rPr>
          <w:rFonts w:hint="eastAsia" w:hAnsi="宋体"/>
          <w:color w:val="000000"/>
          <w:szCs w:val="21"/>
        </w:rPr>
        <w:t>领域的工程基础知识，包括表征复杂生产过程参数检测与控制系统工程复杂问题涉及到的基础理论和技术；</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1-3</w:t>
      </w:r>
      <w:r>
        <w:rPr>
          <w:rFonts w:hint="eastAsia" w:hAnsi="宋体"/>
          <w:color w:val="000000"/>
          <w:szCs w:val="21"/>
        </w:rPr>
        <w:t>：掌握</w:t>
      </w:r>
      <w:r>
        <w:rPr>
          <w:rFonts w:hint="eastAsia" w:ascii="宋体" w:hAnsi="宋体"/>
          <w:color w:val="000000"/>
          <w:szCs w:val="21"/>
        </w:rPr>
        <w:t>仪器仪表、信息技术、自动化与控制等</w:t>
      </w:r>
      <w:r>
        <w:rPr>
          <w:rFonts w:hint="eastAsia" w:hAnsi="宋体"/>
          <w:color w:val="000000"/>
          <w:szCs w:val="21"/>
        </w:rPr>
        <w:t>的基本概念、原理和方法，能够将所学知识用于解决</w:t>
      </w:r>
      <w:r>
        <w:rPr>
          <w:rFonts w:hint="eastAsia" w:ascii="宋体" w:hAnsi="宋体"/>
          <w:color w:val="000000"/>
          <w:szCs w:val="21"/>
        </w:rPr>
        <w:t>仪器仪表、信息技术、自动化与控制等</w:t>
      </w:r>
      <w:r>
        <w:rPr>
          <w:rFonts w:hint="eastAsia" w:hAnsi="宋体"/>
          <w:color w:val="000000"/>
          <w:szCs w:val="21"/>
        </w:rPr>
        <w:t>领域复杂问题。</w:t>
      </w:r>
    </w:p>
    <w:p>
      <w:pPr>
        <w:snapToGrid w:val="0"/>
        <w:spacing w:line="300" w:lineRule="auto"/>
        <w:ind w:firstLine="480"/>
        <w:rPr>
          <w:rFonts w:hAnsi="宋体"/>
          <w:color w:val="000000"/>
          <w:szCs w:val="21"/>
        </w:rPr>
      </w:pPr>
      <w:r>
        <w:rPr>
          <w:rFonts w:hAnsi="宋体"/>
          <w:b/>
          <w:color w:val="000000"/>
          <w:szCs w:val="21"/>
        </w:rPr>
        <w:t>2</w:t>
      </w:r>
      <w:r>
        <w:rPr>
          <w:rFonts w:hint="eastAsia" w:hAnsi="宋体"/>
          <w:b/>
          <w:color w:val="000000"/>
          <w:szCs w:val="21"/>
        </w:rPr>
        <w:t>．问题分析：</w:t>
      </w:r>
      <w:r>
        <w:rPr>
          <w:rFonts w:hint="eastAsia" w:hAnsi="宋体"/>
          <w:color w:val="000000"/>
          <w:szCs w:val="21"/>
        </w:rPr>
        <w:t>能够运用数学、自然科学和测控技术与仪器的基本原理，识别和表达</w:t>
      </w:r>
      <w:r>
        <w:rPr>
          <w:rFonts w:hint="eastAsia" w:ascii="宋体" w:hAnsi="宋体"/>
          <w:color w:val="000000"/>
          <w:szCs w:val="21"/>
        </w:rPr>
        <w:t>仪器仪表、信息技术、自动化与控制等</w:t>
      </w:r>
      <w:r>
        <w:rPr>
          <w:rFonts w:hint="eastAsia" w:hAnsi="宋体"/>
          <w:color w:val="000000"/>
          <w:szCs w:val="21"/>
        </w:rPr>
        <w:t>领域相关的复杂工程问题，并通过文献研究分析以获得有效结论。</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2-1</w:t>
      </w:r>
      <w:r>
        <w:rPr>
          <w:rFonts w:hint="eastAsia" w:hAnsi="宋体"/>
          <w:color w:val="000000"/>
          <w:szCs w:val="21"/>
        </w:rPr>
        <w:t>：掌握系统的问题分析能力，能运用所学专业知识全面、系统地分析专业领域内的科学与工程问题；</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2-2</w:t>
      </w:r>
      <w:r>
        <w:rPr>
          <w:rFonts w:hint="eastAsia" w:hAnsi="宋体"/>
          <w:color w:val="000000"/>
          <w:szCs w:val="21"/>
        </w:rPr>
        <w:t>：具备复杂科学与工程问题的分解能力，能运用所学专业知识和技术对领域内复杂的科学或工程问题进行分项、分模块逐层解析；</w:t>
      </w:r>
    </w:p>
    <w:p>
      <w:pPr>
        <w:snapToGrid w:val="0"/>
        <w:spacing w:line="300" w:lineRule="auto"/>
        <w:ind w:firstLine="480"/>
        <w:rPr>
          <w:rFonts w:hint="eastAsia" w:hAnsi="宋体" w:eastAsia="宋体"/>
          <w:color w:val="000000"/>
          <w:szCs w:val="21"/>
          <w:lang w:eastAsia="zh-CN"/>
        </w:rPr>
      </w:pPr>
      <w:r>
        <w:rPr>
          <w:rFonts w:hint="eastAsia" w:hAnsi="宋体"/>
          <w:color w:val="000000"/>
          <w:szCs w:val="21"/>
        </w:rPr>
        <w:t>毕业要求</w:t>
      </w:r>
      <w:r>
        <w:rPr>
          <w:rFonts w:hAnsi="宋体"/>
          <w:color w:val="000000"/>
          <w:szCs w:val="21"/>
        </w:rPr>
        <w:t>2-3</w:t>
      </w:r>
      <w:r>
        <w:rPr>
          <w:rFonts w:hint="eastAsia" w:hAnsi="宋体"/>
          <w:color w:val="000000"/>
          <w:szCs w:val="21"/>
        </w:rPr>
        <w:t>：具备同类专业问题归类总结的能力，对于面临的同一类科学或工程问题善于归纳总结出共性问题</w:t>
      </w:r>
      <w:r>
        <w:rPr>
          <w:rFonts w:hint="eastAsia" w:hAnsi="宋体"/>
          <w:color w:val="000000"/>
          <w:szCs w:val="21"/>
          <w:lang w:eastAsia="zh-CN"/>
        </w:rPr>
        <w:t>。</w:t>
      </w:r>
    </w:p>
    <w:p>
      <w:pPr>
        <w:snapToGrid w:val="0"/>
        <w:spacing w:line="300" w:lineRule="auto"/>
        <w:ind w:firstLine="480"/>
        <w:rPr>
          <w:rFonts w:hAnsi="宋体"/>
          <w:color w:val="000000"/>
          <w:szCs w:val="21"/>
        </w:rPr>
      </w:pPr>
      <w:r>
        <w:rPr>
          <w:rFonts w:hAnsi="宋体"/>
          <w:b/>
          <w:color w:val="000000"/>
          <w:szCs w:val="21"/>
        </w:rPr>
        <w:t>3</w:t>
      </w:r>
      <w:r>
        <w:rPr>
          <w:rFonts w:hint="eastAsia" w:hAnsi="宋体"/>
          <w:b/>
          <w:color w:val="000000"/>
          <w:szCs w:val="21"/>
        </w:rPr>
        <w:t>．设计</w:t>
      </w:r>
      <w:r>
        <w:rPr>
          <w:rFonts w:hAnsi="宋体"/>
          <w:b/>
          <w:color w:val="000000"/>
          <w:szCs w:val="21"/>
        </w:rPr>
        <w:t>/</w:t>
      </w:r>
      <w:r>
        <w:rPr>
          <w:rFonts w:hint="eastAsia" w:hAnsi="宋体"/>
          <w:b/>
          <w:color w:val="000000"/>
          <w:szCs w:val="21"/>
        </w:rPr>
        <w:t>开发解决方案：</w:t>
      </w:r>
      <w:r>
        <w:rPr>
          <w:rFonts w:hint="eastAsia" w:hAnsi="宋体"/>
          <w:color w:val="000000"/>
          <w:szCs w:val="21"/>
        </w:rPr>
        <w:t>能够设计针对</w:t>
      </w:r>
      <w:r>
        <w:rPr>
          <w:rFonts w:hint="eastAsia" w:ascii="宋体" w:hAnsi="宋体"/>
          <w:color w:val="000000"/>
          <w:szCs w:val="21"/>
        </w:rPr>
        <w:t>仪器仪表、信息技术、自动化与控制等</w:t>
      </w:r>
      <w:r>
        <w:rPr>
          <w:rFonts w:hint="eastAsia" w:hAnsi="宋体"/>
          <w:color w:val="000000"/>
          <w:szCs w:val="21"/>
        </w:rPr>
        <w:t>领域相关的复杂工程问题的解决方案，设计满足特定需求的系统、功能单元（部件），并能够在设计环节中体现创新意识，考虑社会、健康、安全、法律、文化以及环境等因素。</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3-1</w:t>
      </w:r>
      <w:r>
        <w:rPr>
          <w:rFonts w:hint="eastAsia" w:hAnsi="宋体"/>
          <w:color w:val="000000"/>
          <w:szCs w:val="21"/>
        </w:rPr>
        <w:t>：能运用所学的</w:t>
      </w:r>
      <w:r>
        <w:rPr>
          <w:rFonts w:hint="eastAsia" w:ascii="宋体" w:hAnsi="宋体"/>
          <w:color w:val="000000"/>
          <w:szCs w:val="21"/>
        </w:rPr>
        <w:t>电学、信号与系统、单片机、嵌入式、高级程序语言等知识开发、设计智能仪器系统；</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3-2</w:t>
      </w:r>
      <w:r>
        <w:rPr>
          <w:rFonts w:hint="eastAsia" w:hAnsi="宋体"/>
          <w:color w:val="000000"/>
          <w:szCs w:val="21"/>
        </w:rPr>
        <w:t>：能运用所学的计算机基础、测控网络、高级程序语言等知识开发、设计面向用户的计算机操作、数据管理系统；</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3-3</w:t>
      </w:r>
      <w:r>
        <w:rPr>
          <w:rFonts w:hint="eastAsia" w:hAnsi="宋体"/>
          <w:color w:val="000000"/>
          <w:szCs w:val="21"/>
        </w:rPr>
        <w:t>：能运用所学的光学、传感器、单片机等知识开发智能参数检测系统；</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3-4</w:t>
      </w:r>
      <w:r>
        <w:rPr>
          <w:rFonts w:hint="eastAsia" w:hAnsi="宋体"/>
          <w:color w:val="000000"/>
          <w:szCs w:val="21"/>
        </w:rPr>
        <w:t>：能运用所学的自动控制原理、测控电路、计算机测控技术等知识开发、设计智能控制系统；</w:t>
      </w:r>
    </w:p>
    <w:p>
      <w:pPr>
        <w:snapToGrid w:val="0"/>
        <w:spacing w:line="300" w:lineRule="auto"/>
        <w:ind w:firstLine="480"/>
        <w:rPr>
          <w:rFonts w:hint="eastAsia" w:hAnsi="宋体" w:eastAsia="宋体"/>
          <w:color w:val="000000"/>
          <w:szCs w:val="21"/>
          <w:lang w:eastAsia="zh-CN"/>
        </w:rPr>
      </w:pPr>
      <w:r>
        <w:rPr>
          <w:rFonts w:hint="eastAsia" w:hAnsi="宋体"/>
          <w:color w:val="000000"/>
          <w:szCs w:val="21"/>
        </w:rPr>
        <w:t>毕业要求</w:t>
      </w:r>
      <w:r>
        <w:rPr>
          <w:rFonts w:hAnsi="宋体"/>
          <w:color w:val="000000"/>
          <w:szCs w:val="21"/>
        </w:rPr>
        <w:t>3-5</w:t>
      </w:r>
      <w:r>
        <w:rPr>
          <w:rFonts w:hint="eastAsia" w:hAnsi="宋体"/>
          <w:color w:val="000000"/>
          <w:szCs w:val="21"/>
        </w:rPr>
        <w:t>：能综合运用所学的</w:t>
      </w:r>
      <w:r>
        <w:rPr>
          <w:rFonts w:hint="eastAsia" w:ascii="宋体" w:hAnsi="宋体"/>
          <w:color w:val="000000"/>
          <w:szCs w:val="21"/>
        </w:rPr>
        <w:t>电学、计算机、光学、机械等知识开发、设计复杂参数检测与控制系统</w:t>
      </w:r>
      <w:r>
        <w:rPr>
          <w:rFonts w:hint="eastAsia" w:ascii="宋体" w:hAnsi="宋体"/>
          <w:color w:val="000000"/>
          <w:szCs w:val="21"/>
          <w:lang w:eastAsia="zh-CN"/>
        </w:rPr>
        <w:t>。</w:t>
      </w:r>
    </w:p>
    <w:p>
      <w:pPr>
        <w:snapToGrid w:val="0"/>
        <w:spacing w:line="300" w:lineRule="auto"/>
        <w:ind w:firstLine="480"/>
        <w:rPr>
          <w:rFonts w:hAnsi="宋体"/>
          <w:color w:val="000000"/>
          <w:szCs w:val="21"/>
        </w:rPr>
      </w:pPr>
      <w:r>
        <w:rPr>
          <w:rFonts w:hAnsi="宋体"/>
          <w:b/>
          <w:color w:val="000000"/>
          <w:szCs w:val="21"/>
        </w:rPr>
        <w:t>4</w:t>
      </w:r>
      <w:r>
        <w:rPr>
          <w:rFonts w:hint="eastAsia" w:hAnsi="宋体"/>
          <w:b/>
          <w:color w:val="000000"/>
          <w:szCs w:val="21"/>
        </w:rPr>
        <w:t>．研究：</w:t>
      </w:r>
      <w:r>
        <w:rPr>
          <w:rFonts w:hint="eastAsia" w:hAnsi="宋体"/>
          <w:color w:val="000000"/>
          <w:szCs w:val="21"/>
        </w:rPr>
        <w:t>能够基于科学原理并采用科学方法对</w:t>
      </w:r>
      <w:r>
        <w:rPr>
          <w:rFonts w:hint="eastAsia" w:ascii="宋体" w:hAnsi="宋体"/>
          <w:color w:val="000000"/>
          <w:szCs w:val="21"/>
        </w:rPr>
        <w:t>仪器仪表、信息技术、自动化与控制等</w:t>
      </w:r>
      <w:r>
        <w:rPr>
          <w:rFonts w:hint="eastAsia" w:hAnsi="宋体"/>
          <w:color w:val="000000"/>
          <w:szCs w:val="21"/>
        </w:rPr>
        <w:t>领域复杂工程问题进行研究，包括设计实验、分析与解释数据、并通过演绎推理得到合理有效的结论。</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4-1</w:t>
      </w:r>
      <w:r>
        <w:rPr>
          <w:rFonts w:hint="eastAsia" w:hAnsi="宋体"/>
          <w:color w:val="000000"/>
          <w:szCs w:val="21"/>
        </w:rPr>
        <w:t>：具备运用所学的基础理论知识、原理分析和推理专业领域内面临的科学问题的能力；</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4-2</w:t>
      </w:r>
      <w:r>
        <w:rPr>
          <w:rFonts w:hint="eastAsia" w:hAnsi="宋体"/>
          <w:color w:val="000000"/>
          <w:szCs w:val="21"/>
        </w:rPr>
        <w:t>：能运用所学的方法、技术就对专业领域内的科学问题所提出的解决方案进行实验、分析；</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4-3</w:t>
      </w:r>
      <w:r>
        <w:rPr>
          <w:rFonts w:hint="eastAsia" w:hAnsi="宋体"/>
          <w:color w:val="000000"/>
          <w:szCs w:val="21"/>
        </w:rPr>
        <w:t>：能综合运用所学的基础理论知识、方法和技术对领域内的科学问题进行分析、推理、实验、解释与总结。</w:t>
      </w:r>
    </w:p>
    <w:p>
      <w:pPr>
        <w:snapToGrid w:val="0"/>
        <w:spacing w:line="300" w:lineRule="auto"/>
        <w:ind w:firstLine="480"/>
        <w:rPr>
          <w:rFonts w:hAnsi="宋体"/>
          <w:color w:val="000000"/>
          <w:szCs w:val="21"/>
        </w:rPr>
      </w:pPr>
      <w:r>
        <w:rPr>
          <w:rFonts w:hAnsi="宋体"/>
          <w:b/>
          <w:color w:val="000000"/>
          <w:szCs w:val="21"/>
        </w:rPr>
        <w:t>5</w:t>
      </w:r>
      <w:r>
        <w:rPr>
          <w:rFonts w:hint="eastAsia" w:hAnsi="宋体"/>
          <w:b/>
          <w:color w:val="000000"/>
          <w:szCs w:val="21"/>
        </w:rPr>
        <w:t>．使用现代工具：</w:t>
      </w:r>
      <w:r>
        <w:rPr>
          <w:rFonts w:hint="eastAsia" w:hAnsi="宋体"/>
          <w:color w:val="000000"/>
          <w:szCs w:val="21"/>
        </w:rPr>
        <w:t>能够针对</w:t>
      </w:r>
      <w:r>
        <w:rPr>
          <w:rFonts w:hint="eastAsia" w:ascii="宋体" w:hAnsi="宋体"/>
          <w:color w:val="000000"/>
          <w:szCs w:val="21"/>
        </w:rPr>
        <w:t>仪器仪表、信息技术、自动化与控制等</w:t>
      </w:r>
      <w:r>
        <w:rPr>
          <w:rFonts w:hint="eastAsia" w:hAnsi="宋体"/>
          <w:color w:val="000000"/>
          <w:szCs w:val="21"/>
        </w:rPr>
        <w:t>领域的复杂工程问题，选择、使用和开发恰当的技术、资源、现代工程工具和信息技术工具，包括对复杂工程问题的预测与模拟，并能够理解其局限性。</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5-1</w:t>
      </w:r>
      <w:r>
        <w:rPr>
          <w:rFonts w:hint="eastAsia" w:hAnsi="宋体"/>
          <w:color w:val="000000"/>
          <w:szCs w:val="21"/>
        </w:rPr>
        <w:t>：具备学习并掌握领域内先进方法、现代工具和仿真分析的能力；</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5-2</w:t>
      </w:r>
      <w:r>
        <w:rPr>
          <w:rFonts w:hint="eastAsia" w:hAnsi="宋体"/>
          <w:color w:val="000000"/>
          <w:szCs w:val="21"/>
        </w:rPr>
        <w:t>：掌握系统开发、设计所需的电路设计、嵌入式设计、计算机程序设计、数据分析等领域内先进工具；</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5-3</w:t>
      </w:r>
      <w:r>
        <w:rPr>
          <w:rFonts w:hint="eastAsia" w:hAnsi="宋体"/>
          <w:color w:val="000000"/>
          <w:szCs w:val="21"/>
        </w:rPr>
        <w:t>：能综合运用电子技术仿真、单片机仿真、系统建模等方法对领域内的科学与工程问题进行建模与模拟分析并得出科学结论。</w:t>
      </w:r>
    </w:p>
    <w:p>
      <w:pPr>
        <w:snapToGrid w:val="0"/>
        <w:spacing w:line="300" w:lineRule="auto"/>
        <w:ind w:firstLine="480"/>
        <w:rPr>
          <w:rFonts w:hAnsi="宋体"/>
          <w:color w:val="000000"/>
          <w:szCs w:val="21"/>
        </w:rPr>
      </w:pPr>
      <w:r>
        <w:rPr>
          <w:rFonts w:hAnsi="宋体"/>
          <w:b/>
          <w:color w:val="000000"/>
          <w:szCs w:val="21"/>
        </w:rPr>
        <w:t>6</w:t>
      </w:r>
      <w:r>
        <w:rPr>
          <w:rFonts w:hint="eastAsia" w:hAnsi="宋体"/>
          <w:b/>
          <w:color w:val="000000"/>
          <w:szCs w:val="21"/>
        </w:rPr>
        <w:t>．工程与社会：</w:t>
      </w:r>
      <w:r>
        <w:rPr>
          <w:rFonts w:hint="eastAsia" w:hAnsi="宋体"/>
          <w:color w:val="000000"/>
          <w:szCs w:val="21"/>
        </w:rPr>
        <w:t>能够基于</w:t>
      </w:r>
      <w:r>
        <w:rPr>
          <w:rFonts w:hint="eastAsia" w:ascii="宋体" w:hAnsi="宋体"/>
          <w:color w:val="000000"/>
          <w:szCs w:val="21"/>
        </w:rPr>
        <w:t>电学、计算机、光学、机械等</w:t>
      </w:r>
      <w:r>
        <w:rPr>
          <w:rFonts w:hint="eastAsia" w:hAnsi="宋体"/>
          <w:color w:val="000000"/>
          <w:szCs w:val="21"/>
        </w:rPr>
        <w:t>相关背景知识进行合理分析，评价专业工程实践和复杂工程问题解决方案对社会、健康、安全、法律以及文化的影响，并理解应承担的责任。</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6-1</w:t>
      </w:r>
      <w:r>
        <w:rPr>
          <w:rFonts w:hint="eastAsia" w:hAnsi="宋体"/>
          <w:color w:val="000000"/>
          <w:szCs w:val="21"/>
        </w:rPr>
        <w:t>：能运用所学习的专业知识对信息技术领域内的工程实践和复杂工程问题的解决方案对社会、健康、安全、法律以及文化的影响；</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6-2</w:t>
      </w:r>
      <w:r>
        <w:rPr>
          <w:rFonts w:hint="eastAsia" w:hAnsi="宋体"/>
          <w:color w:val="000000"/>
          <w:szCs w:val="21"/>
        </w:rPr>
        <w:t>：能运用所学习的专业知识对仪器仪表领域内的工程实践和复杂工程问题的解决方案对社会、健康、安全、法律以及文化的影响；</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6-3</w:t>
      </w:r>
      <w:r>
        <w:rPr>
          <w:rFonts w:hint="eastAsia" w:hAnsi="宋体"/>
          <w:color w:val="000000"/>
          <w:szCs w:val="21"/>
        </w:rPr>
        <w:t>：能运用所学习的专业知识对自动化与控制领域内的工程实践和复杂工程问题的解决方案对社会、健康、安全、法律以及文化的影响；</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6-4</w:t>
      </w:r>
      <w:r>
        <w:rPr>
          <w:rFonts w:hint="eastAsia" w:hAnsi="宋体"/>
          <w:color w:val="000000"/>
          <w:szCs w:val="21"/>
        </w:rPr>
        <w:t>：初步具备成为专业领域内评估专家的能力。</w:t>
      </w:r>
    </w:p>
    <w:p>
      <w:pPr>
        <w:snapToGrid w:val="0"/>
        <w:spacing w:line="300" w:lineRule="auto"/>
        <w:ind w:firstLine="480"/>
        <w:rPr>
          <w:rFonts w:hAnsi="宋体"/>
          <w:color w:val="000000"/>
          <w:szCs w:val="21"/>
        </w:rPr>
      </w:pPr>
      <w:r>
        <w:rPr>
          <w:rFonts w:hAnsi="宋体"/>
          <w:b/>
          <w:color w:val="000000"/>
          <w:szCs w:val="21"/>
        </w:rPr>
        <w:t>7</w:t>
      </w:r>
      <w:r>
        <w:rPr>
          <w:rFonts w:hint="eastAsia" w:hAnsi="宋体"/>
          <w:b/>
          <w:color w:val="000000"/>
          <w:szCs w:val="21"/>
        </w:rPr>
        <w:t>．环境和可持续发展：</w:t>
      </w:r>
      <w:r>
        <w:rPr>
          <w:rFonts w:hint="eastAsia" w:hAnsi="宋体"/>
          <w:color w:val="000000"/>
          <w:szCs w:val="21"/>
        </w:rPr>
        <w:t>能够理解和评价针对</w:t>
      </w:r>
      <w:r>
        <w:rPr>
          <w:rFonts w:hint="eastAsia" w:ascii="宋体" w:hAnsi="宋体"/>
          <w:color w:val="000000"/>
          <w:szCs w:val="21"/>
        </w:rPr>
        <w:t>仪器仪表、信息技术、自动化与控制等</w:t>
      </w:r>
      <w:r>
        <w:rPr>
          <w:rFonts w:hint="eastAsia" w:hAnsi="宋体"/>
          <w:color w:val="000000"/>
          <w:szCs w:val="21"/>
        </w:rPr>
        <w:t>相关的复杂工程问题的工程实践对环境、社会可持续发展的影响。</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7-1</w:t>
      </w:r>
      <w:r>
        <w:rPr>
          <w:rFonts w:hint="eastAsia" w:hAnsi="宋体"/>
          <w:color w:val="000000"/>
          <w:szCs w:val="21"/>
        </w:rPr>
        <w:t>：</w:t>
      </w:r>
      <w:r>
        <w:rPr>
          <w:rFonts w:hint="eastAsia" w:ascii="宋体" w:hAnsi="宋体" w:eastAsia="宋体" w:cs="宋体"/>
          <w:color w:val="000000"/>
          <w:kern w:val="0"/>
          <w:sz w:val="21"/>
          <w:szCs w:val="21"/>
          <w:lang w:val="en-US" w:eastAsia="zh-CN" w:bidi="ar"/>
        </w:rPr>
        <w:t>能理解运用所学专业知识、方法、工具解决专业领域内复杂工程问题对社会可持续发展产生的影响</w:t>
      </w:r>
      <w:r>
        <w:rPr>
          <w:rFonts w:hint="eastAsia" w:hAnsi="宋体"/>
          <w:color w:val="000000"/>
          <w:szCs w:val="21"/>
        </w:rPr>
        <w:t>；</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7-2</w:t>
      </w:r>
      <w:r>
        <w:rPr>
          <w:rFonts w:hint="eastAsia" w:hAnsi="宋体"/>
          <w:color w:val="000000"/>
          <w:szCs w:val="21"/>
        </w:rPr>
        <w:t>：能正确评价运用所学专业知识、方法、工具解决专业领域内复杂工程问题对环境产生的影响；</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7-3</w:t>
      </w:r>
      <w:r>
        <w:rPr>
          <w:rFonts w:hint="eastAsia" w:hAnsi="宋体"/>
          <w:color w:val="000000"/>
          <w:szCs w:val="21"/>
        </w:rPr>
        <w:t>：能客观对待解决复杂工程问题和环境、社会可持续发展等的问题。</w:t>
      </w:r>
    </w:p>
    <w:p>
      <w:pPr>
        <w:snapToGrid w:val="0"/>
        <w:spacing w:line="300" w:lineRule="auto"/>
        <w:ind w:firstLine="480"/>
        <w:rPr>
          <w:rFonts w:hAnsi="宋体"/>
          <w:color w:val="000000"/>
          <w:szCs w:val="21"/>
        </w:rPr>
      </w:pPr>
      <w:r>
        <w:rPr>
          <w:rFonts w:hAnsi="宋体"/>
          <w:b/>
          <w:color w:val="000000"/>
          <w:szCs w:val="21"/>
        </w:rPr>
        <w:t>8</w:t>
      </w:r>
      <w:r>
        <w:rPr>
          <w:rFonts w:hint="eastAsia" w:hAnsi="宋体"/>
          <w:b/>
          <w:color w:val="000000"/>
          <w:szCs w:val="21"/>
        </w:rPr>
        <w:t>．职业规范：</w:t>
      </w:r>
      <w:r>
        <w:rPr>
          <w:rFonts w:hint="eastAsia" w:hAnsi="宋体"/>
          <w:color w:val="000000"/>
          <w:szCs w:val="21"/>
        </w:rPr>
        <w:t>具有良好的工程职业道德、爱国敬业精神和社会责任感，能够在</w:t>
      </w:r>
      <w:r>
        <w:rPr>
          <w:rFonts w:hint="eastAsia" w:ascii="宋体" w:hAnsi="宋体"/>
          <w:color w:val="000000"/>
          <w:szCs w:val="21"/>
        </w:rPr>
        <w:t>仪器仪表、信息技术、自动化与控制等</w:t>
      </w:r>
      <w:r>
        <w:rPr>
          <w:rFonts w:hint="eastAsia" w:hAnsi="宋体"/>
          <w:color w:val="000000"/>
          <w:szCs w:val="21"/>
        </w:rPr>
        <w:t>工程实践中理解并遵守工程职业道德规范，履行责任。</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8-1</w:t>
      </w:r>
      <w:r>
        <w:rPr>
          <w:rFonts w:hint="eastAsia" w:hAnsi="宋体"/>
          <w:color w:val="000000"/>
          <w:szCs w:val="21"/>
        </w:rPr>
        <w:t>：尊重生命，关爱他人，主张正义，诚信守则，具有人文知识、思辩能力、处事能力和科学精神；</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8-2</w:t>
      </w:r>
      <w:r>
        <w:rPr>
          <w:rFonts w:hint="eastAsia" w:hAnsi="宋体"/>
          <w:color w:val="000000"/>
          <w:szCs w:val="21"/>
        </w:rPr>
        <w:t>：理解社会主义核心价值观，了解国情，维护国家利益，具有推动民族复兴和社会进步的责任感；</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8-3</w:t>
      </w:r>
      <w:r>
        <w:rPr>
          <w:rFonts w:hint="eastAsia" w:hAnsi="宋体"/>
          <w:color w:val="000000"/>
          <w:szCs w:val="21"/>
        </w:rPr>
        <w:t>：了解</w:t>
      </w:r>
      <w:r>
        <w:rPr>
          <w:rFonts w:hint="eastAsia" w:ascii="宋体" w:hAnsi="宋体"/>
          <w:color w:val="000000"/>
          <w:szCs w:val="21"/>
        </w:rPr>
        <w:t>仪器仪表、信息技术、自动化与控制等</w:t>
      </w:r>
      <w:r>
        <w:rPr>
          <w:rFonts w:hint="eastAsia" w:hAnsi="宋体"/>
          <w:color w:val="000000"/>
          <w:szCs w:val="21"/>
        </w:rPr>
        <w:t>领域工程师的职业性质和责任，在工程实践中能自觉遵守职业道德和规范，具有法律意识。</w:t>
      </w:r>
    </w:p>
    <w:p>
      <w:pPr>
        <w:snapToGrid w:val="0"/>
        <w:spacing w:line="300" w:lineRule="auto"/>
        <w:ind w:firstLine="480"/>
        <w:rPr>
          <w:rFonts w:hAnsi="宋体"/>
          <w:color w:val="000000"/>
          <w:szCs w:val="21"/>
        </w:rPr>
      </w:pPr>
      <w:r>
        <w:rPr>
          <w:rFonts w:hAnsi="宋体"/>
          <w:b/>
          <w:color w:val="000000"/>
          <w:szCs w:val="21"/>
        </w:rPr>
        <w:t>9</w:t>
      </w:r>
      <w:r>
        <w:rPr>
          <w:rFonts w:hint="eastAsia" w:hAnsi="宋体"/>
          <w:b/>
          <w:color w:val="000000"/>
          <w:szCs w:val="21"/>
        </w:rPr>
        <w:t>．个人和团队：</w:t>
      </w:r>
      <w:r>
        <w:rPr>
          <w:rFonts w:hint="eastAsia" w:hAnsi="宋体"/>
          <w:color w:val="000000"/>
          <w:szCs w:val="21"/>
        </w:rPr>
        <w:t>能够在多学科背景下的团队中承担个体、团队成员及负责人的角色。</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9-1</w:t>
      </w:r>
      <w:r>
        <w:rPr>
          <w:rFonts w:hint="eastAsia" w:hAnsi="宋体"/>
          <w:color w:val="000000"/>
          <w:szCs w:val="21"/>
        </w:rPr>
        <w:t>：能主动与其他学科成员合作开展工作；</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9-2</w:t>
      </w:r>
      <w:r>
        <w:rPr>
          <w:rFonts w:hint="eastAsia" w:hAnsi="宋体"/>
          <w:color w:val="000000"/>
          <w:szCs w:val="21"/>
        </w:rPr>
        <w:t>：能认知团队成员的角色与责任，独立完成团队分配的工作；</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9-3</w:t>
      </w:r>
      <w:r>
        <w:rPr>
          <w:rFonts w:hint="eastAsia" w:hAnsi="宋体"/>
          <w:color w:val="000000"/>
          <w:szCs w:val="21"/>
        </w:rPr>
        <w:t>：能倾听其他团队成员的意见；</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9-4</w:t>
      </w:r>
      <w:r>
        <w:rPr>
          <w:rFonts w:hint="eastAsia" w:hAnsi="宋体"/>
          <w:color w:val="000000"/>
          <w:szCs w:val="21"/>
        </w:rPr>
        <w:t>：能组织团队成员开展工作。</w:t>
      </w:r>
    </w:p>
    <w:p>
      <w:pPr>
        <w:snapToGrid w:val="0"/>
        <w:spacing w:line="300" w:lineRule="auto"/>
        <w:ind w:firstLine="480"/>
        <w:rPr>
          <w:rFonts w:hAnsi="宋体"/>
          <w:color w:val="000000"/>
          <w:szCs w:val="21"/>
        </w:rPr>
      </w:pPr>
      <w:r>
        <w:rPr>
          <w:rFonts w:hAnsi="宋体"/>
          <w:b/>
          <w:color w:val="000000"/>
          <w:szCs w:val="21"/>
        </w:rPr>
        <w:t>10</w:t>
      </w:r>
      <w:r>
        <w:rPr>
          <w:rFonts w:hint="eastAsia" w:hAnsi="宋体"/>
          <w:b/>
          <w:color w:val="000000"/>
          <w:szCs w:val="21"/>
        </w:rPr>
        <w:t>．沟通：</w:t>
      </w:r>
      <w:r>
        <w:rPr>
          <w:rFonts w:hint="eastAsia" w:hAnsi="宋体"/>
          <w:color w:val="000000"/>
          <w:szCs w:val="21"/>
        </w:rPr>
        <w:t>就</w:t>
      </w:r>
      <w:r>
        <w:rPr>
          <w:rFonts w:hint="eastAsia" w:ascii="宋体" w:hAnsi="宋体"/>
          <w:color w:val="000000"/>
          <w:szCs w:val="21"/>
        </w:rPr>
        <w:t>仪器仪表、信息技术、自动化与控制等</w:t>
      </w:r>
      <w:r>
        <w:rPr>
          <w:rFonts w:hint="eastAsia" w:hAnsi="宋体"/>
          <w:color w:val="000000"/>
          <w:szCs w:val="21"/>
        </w:rPr>
        <w:t>领域相关的复杂工程问题，能综合运用多种方式与业界同行及社会公众进行有效沟通和交流，并具备一定的跨文化背景沟通和交流能力。</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10-1</w:t>
      </w:r>
      <w:r>
        <w:rPr>
          <w:rFonts w:hint="eastAsia" w:hAnsi="宋体"/>
          <w:color w:val="000000"/>
          <w:szCs w:val="21"/>
        </w:rPr>
        <w:t>：能根据交流时机、场合，选择合适的沟通方式，具备较好的表达能力；</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10-2</w:t>
      </w:r>
      <w:r>
        <w:rPr>
          <w:rFonts w:hint="eastAsia" w:hAnsi="宋体"/>
          <w:color w:val="000000"/>
          <w:szCs w:val="21"/>
        </w:rPr>
        <w:t>：具备撰写交流汇报方案、文档的能力，能清晰展现和陈述沟通的内容和思想；</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10-3</w:t>
      </w:r>
      <w:r>
        <w:rPr>
          <w:rFonts w:hint="eastAsia" w:hAnsi="宋体"/>
          <w:color w:val="000000"/>
          <w:szCs w:val="21"/>
        </w:rPr>
        <w:t>：能将专业理论知识与实践相结合，沟通时能体现较强的专业素养。</w:t>
      </w:r>
    </w:p>
    <w:p>
      <w:pPr>
        <w:snapToGrid w:val="0"/>
        <w:spacing w:line="300" w:lineRule="auto"/>
        <w:ind w:firstLine="480"/>
        <w:rPr>
          <w:rFonts w:hAnsi="宋体"/>
          <w:color w:val="000000"/>
          <w:szCs w:val="21"/>
        </w:rPr>
      </w:pPr>
      <w:r>
        <w:rPr>
          <w:rFonts w:hAnsi="宋体"/>
          <w:b/>
          <w:color w:val="000000"/>
          <w:szCs w:val="21"/>
        </w:rPr>
        <w:t>11</w:t>
      </w:r>
      <w:r>
        <w:rPr>
          <w:rFonts w:hint="eastAsia" w:hAnsi="宋体"/>
          <w:b/>
          <w:color w:val="000000"/>
          <w:szCs w:val="21"/>
        </w:rPr>
        <w:t>．项目管理：</w:t>
      </w:r>
      <w:r>
        <w:rPr>
          <w:rFonts w:hint="eastAsia" w:hAnsi="宋体"/>
          <w:color w:val="000000"/>
          <w:szCs w:val="21"/>
        </w:rPr>
        <w:t>掌握工程项目管理基础知识，把握项目管理的关键问题，能运用到</w:t>
      </w:r>
      <w:r>
        <w:rPr>
          <w:rFonts w:hint="eastAsia" w:ascii="宋体" w:hAnsi="宋体"/>
          <w:color w:val="000000"/>
          <w:szCs w:val="21"/>
        </w:rPr>
        <w:t>仪器仪表、信息技术、自动化与控制等的</w:t>
      </w:r>
      <w:r>
        <w:rPr>
          <w:rFonts w:hint="eastAsia" w:hAnsi="宋体"/>
          <w:color w:val="000000"/>
          <w:szCs w:val="21"/>
        </w:rPr>
        <w:t>工程实践项目中，并具备项目经理基础素质。</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11-1</w:t>
      </w:r>
      <w:r>
        <w:rPr>
          <w:rFonts w:hint="eastAsia" w:hAnsi="宋体"/>
          <w:color w:val="000000"/>
          <w:szCs w:val="21"/>
        </w:rPr>
        <w:t>：掌握项目管理知识，具有项目全局思维方式，能把握项目管理的关键问题；</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11-2</w:t>
      </w:r>
      <w:r>
        <w:rPr>
          <w:rFonts w:hint="eastAsia" w:hAnsi="宋体"/>
          <w:color w:val="000000"/>
          <w:szCs w:val="21"/>
        </w:rPr>
        <w:t>：能够综合运用项目管理知识及相关软件解决</w:t>
      </w:r>
      <w:r>
        <w:rPr>
          <w:rFonts w:hint="eastAsia" w:ascii="宋体" w:hAnsi="宋体"/>
          <w:color w:val="000000"/>
          <w:szCs w:val="21"/>
        </w:rPr>
        <w:t>仪器仪表、信息技术、自动化与控制等</w:t>
      </w:r>
      <w:r>
        <w:rPr>
          <w:rFonts w:hint="eastAsia" w:hAnsi="宋体"/>
          <w:color w:val="000000"/>
          <w:szCs w:val="21"/>
        </w:rPr>
        <w:t>领域工程项目管理的实际问题；</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11-3</w:t>
      </w:r>
      <w:r>
        <w:rPr>
          <w:rFonts w:hint="eastAsia" w:hAnsi="宋体"/>
          <w:color w:val="000000"/>
          <w:szCs w:val="21"/>
        </w:rPr>
        <w:t>：具有项目经理应具备的规划、组织、协调及管理等基础素质。</w:t>
      </w:r>
    </w:p>
    <w:p>
      <w:pPr>
        <w:snapToGrid w:val="0"/>
        <w:spacing w:line="300" w:lineRule="auto"/>
        <w:ind w:firstLine="480"/>
        <w:rPr>
          <w:rFonts w:hAnsi="宋体"/>
          <w:color w:val="000000"/>
          <w:szCs w:val="21"/>
        </w:rPr>
      </w:pPr>
      <w:r>
        <w:rPr>
          <w:rFonts w:hAnsi="宋体"/>
          <w:b/>
          <w:color w:val="000000"/>
          <w:szCs w:val="21"/>
        </w:rPr>
        <w:t>12</w:t>
      </w:r>
      <w:r>
        <w:rPr>
          <w:rFonts w:hint="eastAsia" w:hAnsi="宋体"/>
          <w:b/>
          <w:color w:val="000000"/>
          <w:szCs w:val="21"/>
        </w:rPr>
        <w:t>．终身学习：</w:t>
      </w:r>
      <w:r>
        <w:rPr>
          <w:rFonts w:hint="eastAsia" w:hAnsi="宋体"/>
          <w:color w:val="000000"/>
          <w:szCs w:val="21"/>
        </w:rPr>
        <w:t>具有自主学习和终身学习的意识，有不断学习和适应发展的能力。</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12-1</w:t>
      </w:r>
      <w:r>
        <w:rPr>
          <w:rFonts w:hint="eastAsia" w:hAnsi="宋体"/>
          <w:color w:val="000000"/>
          <w:szCs w:val="21"/>
        </w:rPr>
        <w:t>：能认识不断探索和学习的必要性，具有自主学习和终身学习的意识；</w:t>
      </w:r>
    </w:p>
    <w:p>
      <w:pPr>
        <w:snapToGrid w:val="0"/>
        <w:spacing w:line="300" w:lineRule="auto"/>
        <w:ind w:firstLine="480"/>
        <w:rPr>
          <w:rFonts w:hAnsi="宋体"/>
          <w:color w:val="000000"/>
          <w:szCs w:val="21"/>
        </w:rPr>
      </w:pPr>
      <w:r>
        <w:rPr>
          <w:rFonts w:hint="eastAsia" w:hAnsi="宋体"/>
          <w:color w:val="000000"/>
          <w:szCs w:val="21"/>
        </w:rPr>
        <w:t>毕业要求</w:t>
      </w:r>
      <w:r>
        <w:rPr>
          <w:rFonts w:hAnsi="宋体"/>
          <w:color w:val="000000"/>
          <w:szCs w:val="21"/>
        </w:rPr>
        <w:t>12-2</w:t>
      </w:r>
      <w:r>
        <w:rPr>
          <w:rFonts w:hint="eastAsia" w:hAnsi="宋体"/>
          <w:color w:val="000000"/>
          <w:szCs w:val="21"/>
        </w:rPr>
        <w:t>：具有终身学习的知识基础，掌握自主学习的方法，了解拓展知识和能力的途径；</w:t>
      </w:r>
    </w:p>
    <w:p>
      <w:pPr>
        <w:spacing w:line="300" w:lineRule="auto"/>
        <w:ind w:firstLine="420" w:firstLineChars="200"/>
        <w:outlineLvl w:val="0"/>
        <w:rPr>
          <w:rFonts w:hint="eastAsia" w:hAnsi="宋体"/>
          <w:color w:val="000000"/>
          <w:szCs w:val="21"/>
        </w:rPr>
      </w:pPr>
      <w:r>
        <w:rPr>
          <w:rFonts w:hint="eastAsia" w:hAnsi="宋体"/>
          <w:color w:val="000000"/>
          <w:szCs w:val="21"/>
        </w:rPr>
        <w:t>毕业要求</w:t>
      </w:r>
      <w:r>
        <w:rPr>
          <w:rFonts w:hAnsi="宋体"/>
          <w:color w:val="000000"/>
          <w:szCs w:val="21"/>
        </w:rPr>
        <w:t>12-3</w:t>
      </w:r>
      <w:r>
        <w:rPr>
          <w:rFonts w:hint="eastAsia" w:hAnsi="宋体"/>
          <w:color w:val="000000"/>
          <w:szCs w:val="21"/>
        </w:rPr>
        <w:t>：能针对个人或职业发展的需求，采用合适的方法，自主学习，适应社会和行业发展。</w:t>
      </w:r>
    </w:p>
    <w:p>
      <w:pPr>
        <w:spacing w:line="300" w:lineRule="auto"/>
        <w:ind w:firstLine="420" w:firstLineChars="200"/>
        <w:outlineLvl w:val="0"/>
        <w:rPr>
          <w:rFonts w:hint="eastAsia" w:hAnsi="宋体"/>
          <w:color w:val="000000"/>
          <w:szCs w:val="21"/>
        </w:rPr>
      </w:pPr>
    </w:p>
    <w:p>
      <w:pPr>
        <w:spacing w:line="300" w:lineRule="auto"/>
        <w:ind w:firstLine="420" w:firstLineChars="200"/>
        <w:outlineLvl w:val="0"/>
        <w:rPr>
          <w:rFonts w:hint="eastAsia" w:hAnsi="宋体"/>
          <w:color w:val="000000"/>
          <w:szCs w:val="21"/>
        </w:rPr>
      </w:pPr>
    </w:p>
    <w:p>
      <w:pPr>
        <w:spacing w:line="300" w:lineRule="auto"/>
        <w:ind w:firstLine="420" w:firstLineChars="200"/>
        <w:outlineLvl w:val="0"/>
        <w:rPr>
          <w:rFonts w:hint="eastAsia" w:hAnsi="宋体"/>
          <w:color w:val="000000"/>
          <w:szCs w:val="21"/>
        </w:rPr>
      </w:pPr>
    </w:p>
    <w:p>
      <w:pPr>
        <w:spacing w:line="300" w:lineRule="auto"/>
        <w:ind w:firstLine="420" w:firstLineChars="200"/>
        <w:outlineLvl w:val="0"/>
        <w:rPr>
          <w:rFonts w:hint="eastAsia" w:hAnsi="宋体"/>
          <w:color w:val="000000"/>
          <w:szCs w:val="21"/>
        </w:rPr>
      </w:pPr>
    </w:p>
    <w:p>
      <w:pPr>
        <w:spacing w:line="300" w:lineRule="auto"/>
        <w:ind w:firstLine="420" w:firstLineChars="200"/>
        <w:outlineLvl w:val="0"/>
        <w:rPr>
          <w:rFonts w:hint="eastAsia" w:hAnsi="宋体"/>
          <w:color w:val="000000"/>
          <w:szCs w:val="21"/>
        </w:rPr>
      </w:pPr>
    </w:p>
    <w:p>
      <w:pPr>
        <w:spacing w:line="300" w:lineRule="auto"/>
        <w:jc w:val="center"/>
        <w:outlineLvl w:val="0"/>
        <w:rPr>
          <w:rFonts w:hint="eastAsia" w:hAnsi="宋体"/>
          <w:b/>
          <w:color w:val="000000"/>
          <w:szCs w:val="21"/>
        </w:rPr>
      </w:pPr>
      <w:r>
        <w:rPr>
          <w:rFonts w:hint="eastAsia" w:hAnsi="宋体"/>
          <w:b/>
          <w:color w:val="000000"/>
          <w:szCs w:val="21"/>
        </w:rPr>
        <w:t>表1  本专业毕业要求与培养目标的关系矩阵图（○表示相关）</w:t>
      </w:r>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134"/>
        <w:gridCol w:w="993"/>
        <w:gridCol w:w="1134"/>
        <w:gridCol w:w="993"/>
        <w:gridCol w:w="113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50" w:type="dxa"/>
            <w:tcBorders>
              <w:tl2br w:val="single" w:color="auto" w:sz="4" w:space="0"/>
            </w:tcBorders>
            <w:noWrap w:val="0"/>
            <w:vAlign w:val="top"/>
          </w:tcPr>
          <w:p>
            <w:pPr>
              <w:jc w:val="center"/>
              <w:outlineLvl w:val="0"/>
              <w:rPr>
                <w:rFonts w:hint="eastAsia" w:ascii="宋体" w:hAnsi="宋体" w:cs="宋体"/>
                <w:b/>
                <w:bCs/>
                <w:color w:val="000000"/>
                <w:szCs w:val="21"/>
              </w:rPr>
            </w:pPr>
            <w:r>
              <w:rPr>
                <w:rFonts w:hint="eastAsia" w:ascii="宋体" w:hAnsi="宋体" w:cs="宋体"/>
                <w:b/>
                <w:bCs/>
                <w:color w:val="000000"/>
                <w:szCs w:val="21"/>
              </w:rPr>
              <w:t xml:space="preserve">        培养目标</w:t>
            </w:r>
          </w:p>
          <w:p>
            <w:pPr>
              <w:jc w:val="center"/>
              <w:outlineLvl w:val="0"/>
              <w:rPr>
                <w:rFonts w:hint="eastAsia" w:ascii="宋体" w:hAnsi="宋体" w:cs="宋体"/>
                <w:b/>
                <w:bCs/>
                <w:color w:val="000000"/>
                <w:szCs w:val="21"/>
              </w:rPr>
            </w:pPr>
            <w:r>
              <w:rPr>
                <w:rFonts w:hint="eastAsia" w:ascii="宋体" w:hAnsi="宋体" w:cs="宋体"/>
                <w:b/>
                <w:bCs/>
                <w:color w:val="000000"/>
                <w:szCs w:val="21"/>
              </w:rPr>
              <w:t>毕业要求</w:t>
            </w:r>
          </w:p>
        </w:tc>
        <w:tc>
          <w:tcPr>
            <w:tcW w:w="1134" w:type="dxa"/>
            <w:noWrap w:val="0"/>
            <w:vAlign w:val="center"/>
          </w:tcPr>
          <w:p>
            <w:pPr>
              <w:jc w:val="center"/>
              <w:outlineLvl w:val="0"/>
              <w:rPr>
                <w:rFonts w:hint="eastAsia" w:ascii="宋体" w:hAnsi="宋体" w:cs="宋体"/>
                <w:b/>
                <w:bCs/>
                <w:color w:val="000000"/>
                <w:szCs w:val="21"/>
              </w:rPr>
            </w:pPr>
            <w:r>
              <w:rPr>
                <w:rFonts w:hint="eastAsia" w:ascii="宋体" w:hAnsi="宋体" w:cs="宋体"/>
                <w:b/>
                <w:bCs/>
                <w:color w:val="000000"/>
                <w:szCs w:val="21"/>
              </w:rPr>
              <w:t>目标1</w:t>
            </w:r>
          </w:p>
        </w:tc>
        <w:tc>
          <w:tcPr>
            <w:tcW w:w="993" w:type="dxa"/>
            <w:noWrap w:val="0"/>
            <w:vAlign w:val="center"/>
          </w:tcPr>
          <w:p>
            <w:pPr>
              <w:jc w:val="center"/>
              <w:outlineLvl w:val="0"/>
              <w:rPr>
                <w:rFonts w:hint="eastAsia" w:ascii="宋体" w:hAnsi="宋体" w:cs="宋体"/>
                <w:b/>
                <w:bCs/>
                <w:color w:val="000000"/>
                <w:szCs w:val="21"/>
              </w:rPr>
            </w:pPr>
            <w:r>
              <w:rPr>
                <w:rFonts w:hint="eastAsia" w:ascii="宋体" w:hAnsi="宋体" w:cs="宋体"/>
                <w:b/>
                <w:bCs/>
                <w:color w:val="000000"/>
                <w:szCs w:val="21"/>
              </w:rPr>
              <w:t>目标2</w:t>
            </w:r>
          </w:p>
        </w:tc>
        <w:tc>
          <w:tcPr>
            <w:tcW w:w="1134" w:type="dxa"/>
            <w:noWrap w:val="0"/>
            <w:vAlign w:val="center"/>
          </w:tcPr>
          <w:p>
            <w:pPr>
              <w:jc w:val="center"/>
              <w:outlineLvl w:val="0"/>
              <w:rPr>
                <w:rFonts w:hint="eastAsia" w:ascii="宋体" w:hAnsi="宋体" w:cs="宋体"/>
                <w:b/>
                <w:bCs/>
                <w:color w:val="000000"/>
                <w:szCs w:val="21"/>
              </w:rPr>
            </w:pPr>
            <w:r>
              <w:rPr>
                <w:rFonts w:hint="eastAsia" w:ascii="宋体" w:hAnsi="宋体" w:cs="宋体"/>
                <w:b/>
                <w:bCs/>
                <w:color w:val="000000"/>
                <w:szCs w:val="21"/>
              </w:rPr>
              <w:t>目标3</w:t>
            </w:r>
          </w:p>
        </w:tc>
        <w:tc>
          <w:tcPr>
            <w:tcW w:w="993" w:type="dxa"/>
            <w:noWrap w:val="0"/>
            <w:vAlign w:val="center"/>
          </w:tcPr>
          <w:p>
            <w:pPr>
              <w:jc w:val="center"/>
              <w:outlineLvl w:val="0"/>
              <w:rPr>
                <w:rFonts w:hint="eastAsia" w:ascii="宋体" w:hAnsi="宋体" w:cs="宋体"/>
                <w:b/>
                <w:bCs/>
                <w:color w:val="000000"/>
                <w:szCs w:val="21"/>
              </w:rPr>
            </w:pPr>
            <w:r>
              <w:rPr>
                <w:rFonts w:hint="eastAsia" w:ascii="宋体" w:hAnsi="宋体" w:cs="宋体"/>
                <w:b/>
                <w:bCs/>
                <w:color w:val="000000"/>
                <w:szCs w:val="21"/>
              </w:rPr>
              <w:t>目标4</w:t>
            </w:r>
          </w:p>
        </w:tc>
        <w:tc>
          <w:tcPr>
            <w:tcW w:w="1133" w:type="dxa"/>
            <w:noWrap w:val="0"/>
            <w:vAlign w:val="top"/>
          </w:tcPr>
          <w:p>
            <w:pPr>
              <w:spacing w:before="156" w:beforeLines="50"/>
              <w:jc w:val="center"/>
              <w:outlineLvl w:val="0"/>
              <w:rPr>
                <w:rFonts w:hint="eastAsia" w:ascii="宋体" w:hAnsi="宋体" w:cs="宋体"/>
                <w:b/>
                <w:bCs/>
                <w:color w:val="000000"/>
                <w:szCs w:val="21"/>
              </w:rPr>
            </w:pPr>
            <w:r>
              <w:rPr>
                <w:rFonts w:hint="eastAsia" w:ascii="宋体" w:hAnsi="宋体" w:cs="宋体"/>
                <w:b/>
                <w:bCs/>
                <w:color w:val="000000"/>
                <w:szCs w:val="21"/>
              </w:rPr>
              <w:t>目标5</w:t>
            </w:r>
          </w:p>
        </w:tc>
        <w:tc>
          <w:tcPr>
            <w:tcW w:w="1191" w:type="dxa"/>
            <w:noWrap w:val="0"/>
            <w:vAlign w:val="top"/>
          </w:tcPr>
          <w:p>
            <w:pPr>
              <w:spacing w:before="156" w:beforeLines="50"/>
              <w:jc w:val="center"/>
              <w:outlineLvl w:val="0"/>
              <w:rPr>
                <w:rFonts w:ascii="宋体" w:hAnsi="宋体" w:cs="宋体"/>
                <w:b/>
                <w:bCs/>
                <w:color w:val="000000"/>
                <w:szCs w:val="21"/>
              </w:rPr>
            </w:pPr>
            <w:r>
              <w:rPr>
                <w:rFonts w:hint="eastAsia" w:ascii="宋体" w:hAnsi="宋体" w:cs="宋体"/>
                <w:b/>
                <w:bCs/>
                <w:color w:val="000000"/>
                <w:szCs w:val="21"/>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毕业要求1</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3" w:type="dxa"/>
            <w:noWrap w:val="0"/>
            <w:vAlign w:val="top"/>
          </w:tcPr>
          <w:p>
            <w:pPr>
              <w:spacing w:line="300" w:lineRule="auto"/>
              <w:jc w:val="center"/>
              <w:outlineLvl w:val="0"/>
              <w:rPr>
                <w:rFonts w:hint="eastAsia" w:ascii="宋体" w:hAnsi="宋体" w:cs="宋体"/>
                <w:b/>
                <w:bCs/>
                <w:color w:val="000000"/>
                <w:szCs w:val="21"/>
              </w:rPr>
            </w:pPr>
          </w:p>
        </w:tc>
        <w:tc>
          <w:tcPr>
            <w:tcW w:w="1191" w:type="dxa"/>
            <w:noWrap w:val="0"/>
            <w:vAlign w:val="top"/>
          </w:tcPr>
          <w:p>
            <w:pPr>
              <w:spacing w:line="300" w:lineRule="auto"/>
              <w:jc w:val="center"/>
              <w:outlineLvl w:val="0"/>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毕业要求2</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3" w:type="dxa"/>
            <w:noWrap w:val="0"/>
            <w:vAlign w:val="top"/>
          </w:tcPr>
          <w:p>
            <w:pPr>
              <w:spacing w:line="300" w:lineRule="auto"/>
              <w:jc w:val="center"/>
              <w:outlineLvl w:val="0"/>
              <w:rPr>
                <w:rFonts w:hint="eastAsia" w:ascii="宋体" w:hAnsi="宋体" w:cs="宋体"/>
                <w:b/>
                <w:bCs/>
                <w:color w:val="000000"/>
                <w:szCs w:val="21"/>
              </w:rPr>
            </w:pPr>
          </w:p>
        </w:tc>
        <w:tc>
          <w:tcPr>
            <w:tcW w:w="1191" w:type="dxa"/>
            <w:noWrap w:val="0"/>
            <w:vAlign w:val="top"/>
          </w:tcPr>
          <w:p>
            <w:pPr>
              <w:spacing w:line="300" w:lineRule="auto"/>
              <w:jc w:val="center"/>
              <w:outlineLvl w:val="0"/>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毕业要求3</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毕业要求4</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毕业要求5</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3" w:type="dxa"/>
            <w:noWrap w:val="0"/>
            <w:vAlign w:val="top"/>
          </w:tcPr>
          <w:p>
            <w:pPr>
              <w:spacing w:line="300" w:lineRule="auto"/>
              <w:jc w:val="center"/>
              <w:outlineLvl w:val="0"/>
              <w:rPr>
                <w:rFonts w:hint="eastAsia" w:ascii="宋体" w:hAnsi="宋体" w:cs="宋体"/>
                <w:b/>
                <w:bCs/>
                <w:color w:val="000000"/>
                <w:szCs w:val="21"/>
              </w:rPr>
            </w:pPr>
          </w:p>
        </w:tc>
        <w:tc>
          <w:tcPr>
            <w:tcW w:w="1191" w:type="dxa"/>
            <w:noWrap w:val="0"/>
            <w:vAlign w:val="top"/>
          </w:tcPr>
          <w:p>
            <w:pPr>
              <w:spacing w:line="300" w:lineRule="auto"/>
              <w:jc w:val="center"/>
              <w:outlineLvl w:val="0"/>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ascii="宋体" w:hAnsi="宋体" w:cs="宋体"/>
                <w:b/>
                <w:bCs/>
                <w:color w:val="000000"/>
                <w:szCs w:val="21"/>
              </w:rPr>
            </w:pPr>
            <w:r>
              <w:rPr>
                <w:rFonts w:hint="eastAsia" w:ascii="宋体" w:hAnsi="宋体" w:cs="宋体"/>
                <w:b/>
                <w:bCs/>
                <w:color w:val="000000"/>
                <w:szCs w:val="21"/>
              </w:rPr>
              <w:t>毕业要求6</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ascii="宋体" w:hAnsi="宋体" w:cs="宋体"/>
                <w:b/>
                <w:bCs/>
                <w:color w:val="000000"/>
                <w:szCs w:val="21"/>
              </w:rPr>
            </w:pPr>
            <w:r>
              <w:rPr>
                <w:rFonts w:hint="eastAsia" w:ascii="宋体" w:hAnsi="宋体" w:cs="宋体"/>
                <w:b/>
                <w:bCs/>
                <w:color w:val="000000"/>
                <w:szCs w:val="21"/>
              </w:rPr>
              <w:t>毕业要求7</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3" w:type="dxa"/>
            <w:noWrap w:val="0"/>
            <w:vAlign w:val="top"/>
          </w:tcPr>
          <w:p>
            <w:pPr>
              <w:spacing w:line="300" w:lineRule="auto"/>
              <w:jc w:val="center"/>
              <w:outlineLvl w:val="0"/>
              <w:rPr>
                <w:rFonts w:hint="eastAsia" w:ascii="宋体" w:hAnsi="宋体" w:cs="宋体"/>
                <w:b/>
                <w:bCs/>
                <w:color w:val="000000"/>
                <w:szCs w:val="21"/>
              </w:rPr>
            </w:pP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毕业要求8</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毕业要求9</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毕业要求10</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毕业要求11</w:t>
            </w: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4" w:type="dxa"/>
            <w:noWrap w:val="0"/>
            <w:vAlign w:val="center"/>
          </w:tcPr>
          <w:p>
            <w:pPr>
              <w:spacing w:line="300" w:lineRule="auto"/>
              <w:jc w:val="center"/>
              <w:outlineLvl w:val="0"/>
              <w:rPr>
                <w:rFonts w:hint="eastAsia" w:ascii="宋体" w:hAnsi="宋体" w:cs="宋体"/>
                <w:b/>
                <w:bCs/>
                <w:color w:val="000000"/>
                <w:szCs w:val="21"/>
              </w:rPr>
            </w:pP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毕业要求12</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34" w:type="dxa"/>
            <w:noWrap w:val="0"/>
            <w:vAlign w:val="center"/>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993" w:type="dxa"/>
            <w:noWrap w:val="0"/>
            <w:vAlign w:val="center"/>
          </w:tcPr>
          <w:p>
            <w:pPr>
              <w:spacing w:line="300" w:lineRule="auto"/>
              <w:jc w:val="center"/>
              <w:outlineLvl w:val="0"/>
              <w:rPr>
                <w:rFonts w:hint="eastAsia" w:ascii="宋体" w:hAnsi="宋体" w:cs="宋体"/>
                <w:b/>
                <w:bCs/>
                <w:color w:val="000000"/>
                <w:szCs w:val="21"/>
              </w:rPr>
            </w:pPr>
          </w:p>
        </w:tc>
        <w:tc>
          <w:tcPr>
            <w:tcW w:w="1133"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c>
          <w:tcPr>
            <w:tcW w:w="1191" w:type="dxa"/>
            <w:noWrap w:val="0"/>
            <w:vAlign w:val="top"/>
          </w:tcPr>
          <w:p>
            <w:pPr>
              <w:spacing w:line="300" w:lineRule="auto"/>
              <w:jc w:val="center"/>
              <w:outlineLvl w:val="0"/>
              <w:rPr>
                <w:rFonts w:hint="eastAsia" w:ascii="宋体" w:hAnsi="宋体" w:cs="宋体"/>
                <w:b/>
                <w:bCs/>
                <w:color w:val="000000"/>
                <w:szCs w:val="21"/>
              </w:rPr>
            </w:pPr>
            <w:r>
              <w:rPr>
                <w:rFonts w:hint="eastAsia" w:ascii="宋体" w:hAnsi="宋体" w:cs="宋体"/>
                <w:b/>
                <w:bCs/>
                <w:color w:val="000000"/>
                <w:szCs w:val="21"/>
              </w:rPr>
              <w:t>○</w:t>
            </w:r>
          </w:p>
        </w:tc>
      </w:tr>
    </w:tbl>
    <w:p>
      <w:pPr>
        <w:ind w:firstLine="420"/>
        <w:outlineLvl w:val="0"/>
        <w:rPr>
          <w:rFonts w:hint="eastAsia" w:ascii="宋体" w:hAnsi="宋体"/>
          <w:color w:val="000000"/>
          <w:szCs w:val="21"/>
        </w:rPr>
      </w:pPr>
      <w:r>
        <w:rPr>
          <w:rFonts w:hint="eastAsia" w:ascii="宋体" w:hAnsi="宋体"/>
          <w:color w:val="000000"/>
          <w:szCs w:val="21"/>
        </w:rPr>
        <w:t>注：各专业应在对培养目标进行解析的基础上，按照本专业列出的毕业要求，建立两者之间的支撑关系。</w:t>
      </w:r>
    </w:p>
    <w:p>
      <w:pPr>
        <w:outlineLvl w:val="0"/>
        <w:rPr>
          <w:rFonts w:hint="eastAsia" w:ascii="黑体" w:hAnsi="宋体" w:eastAsia="黑体"/>
          <w:b/>
          <w:color w:val="000000"/>
          <w:sz w:val="28"/>
          <w:szCs w:val="28"/>
        </w:rPr>
      </w:pPr>
      <w:r>
        <w:rPr>
          <w:rFonts w:hint="eastAsia" w:ascii="黑体" w:hAnsi="宋体" w:eastAsia="黑体"/>
          <w:b/>
          <w:color w:val="000000"/>
          <w:sz w:val="28"/>
          <w:szCs w:val="28"/>
        </w:rPr>
        <w:t>四、学制、学历、学位和毕业条件</w:t>
      </w:r>
    </w:p>
    <w:p>
      <w:pPr>
        <w:ind w:firstLine="420" w:firstLineChars="200"/>
        <w:rPr>
          <w:rFonts w:ascii="宋体" w:hAnsi="宋体"/>
          <w:color w:val="000000"/>
          <w:szCs w:val="21"/>
        </w:rPr>
      </w:pPr>
      <w:r>
        <w:rPr>
          <w:rFonts w:hint="eastAsia" w:ascii="宋体" w:hAnsi="宋体"/>
          <w:b/>
          <w:color w:val="000000"/>
          <w:szCs w:val="21"/>
        </w:rPr>
        <w:t>学制：</w:t>
      </w:r>
      <w:r>
        <w:rPr>
          <w:rFonts w:hint="eastAsia" w:ascii="宋体" w:hAnsi="宋体"/>
          <w:color w:val="000000"/>
          <w:szCs w:val="21"/>
        </w:rPr>
        <w:t>本专业以四年为基本学制，实行灵活的学习年限，允许学生根据自己条件缩短或延续在校学习年限。</w:t>
      </w:r>
    </w:p>
    <w:p>
      <w:pPr>
        <w:ind w:firstLine="420" w:firstLineChars="200"/>
        <w:rPr>
          <w:rFonts w:hint="eastAsia" w:ascii="黑体" w:hAnsi="宋体" w:eastAsia="黑体"/>
          <w:b/>
          <w:color w:val="000000"/>
          <w:sz w:val="28"/>
          <w:szCs w:val="28"/>
        </w:rPr>
      </w:pPr>
      <w:r>
        <w:rPr>
          <w:rFonts w:hint="eastAsia" w:ascii="宋体" w:hAnsi="宋体"/>
          <w:b/>
          <w:color w:val="000000"/>
          <w:szCs w:val="21"/>
        </w:rPr>
        <w:t>学历</w:t>
      </w:r>
      <w:r>
        <w:rPr>
          <w:rFonts w:hint="eastAsia" w:ascii="宋体" w:hAnsi="宋体"/>
          <w:bCs/>
          <w:color w:val="000000"/>
          <w:szCs w:val="21"/>
        </w:rPr>
        <w:t>：大学</w:t>
      </w:r>
      <w:r>
        <w:rPr>
          <w:rFonts w:hint="eastAsia" w:ascii="宋体" w:hAnsi="宋体"/>
          <w:color w:val="000000"/>
          <w:szCs w:val="21"/>
        </w:rPr>
        <w:t>本科。</w:t>
      </w:r>
    </w:p>
    <w:p>
      <w:pPr>
        <w:ind w:firstLine="420" w:firstLineChars="200"/>
        <w:rPr>
          <w:rFonts w:ascii="宋体" w:hAnsi="宋体"/>
          <w:color w:val="000000"/>
          <w:szCs w:val="21"/>
        </w:rPr>
      </w:pPr>
      <w:r>
        <w:rPr>
          <w:rFonts w:hint="eastAsia" w:ascii="宋体" w:hAnsi="宋体"/>
          <w:b/>
          <w:color w:val="000000"/>
          <w:szCs w:val="21"/>
        </w:rPr>
        <w:t>毕业条件：</w:t>
      </w:r>
      <w:r>
        <w:rPr>
          <w:rFonts w:hint="eastAsia" w:ascii="宋体" w:hAnsi="宋体"/>
          <w:color w:val="000000"/>
          <w:szCs w:val="21"/>
        </w:rPr>
        <w:t>学生在学制期内政治思想表现良好，遵纪守法；完成规定的必修课程和选修课程，学分达到</w:t>
      </w:r>
      <w:r>
        <w:rPr>
          <w:color w:val="000000"/>
          <w:szCs w:val="21"/>
        </w:rPr>
        <w:t>16</w:t>
      </w:r>
      <w:r>
        <w:rPr>
          <w:rFonts w:hint="eastAsia"/>
          <w:color w:val="000000"/>
          <w:szCs w:val="21"/>
          <w:lang w:val="en-US" w:eastAsia="zh-CN"/>
        </w:rPr>
        <w:t>7</w:t>
      </w:r>
      <w:r>
        <w:rPr>
          <w:rFonts w:hint="eastAsia" w:ascii="宋体" w:hAnsi="宋体"/>
          <w:color w:val="000000"/>
          <w:szCs w:val="21"/>
        </w:rPr>
        <w:t>分者，准予毕业。</w:t>
      </w:r>
    </w:p>
    <w:p>
      <w:pPr>
        <w:pStyle w:val="7"/>
        <w:widowControl w:val="0"/>
        <w:shd w:val="clear" w:color="auto" w:fill="FFFFFF"/>
        <w:spacing w:before="0" w:beforeAutospacing="0" w:after="0" w:afterAutospacing="0"/>
        <w:ind w:firstLine="420" w:firstLineChars="200"/>
        <w:rPr>
          <w:rFonts w:hint="eastAsia"/>
          <w:color w:val="000000"/>
          <w:sz w:val="21"/>
          <w:szCs w:val="21"/>
        </w:rPr>
      </w:pPr>
      <w:r>
        <w:rPr>
          <w:rFonts w:hint="eastAsia"/>
          <w:b/>
          <w:color w:val="000000"/>
          <w:sz w:val="21"/>
          <w:szCs w:val="21"/>
        </w:rPr>
        <w:t>学位：</w:t>
      </w:r>
      <w:r>
        <w:rPr>
          <w:rFonts w:hint="eastAsia"/>
          <w:color w:val="000000"/>
          <w:sz w:val="21"/>
          <w:szCs w:val="21"/>
        </w:rPr>
        <w:t>达到毕业条件，所有学位课程的加权成绩不低于65分，符合学位授予条件者，可授予</w:t>
      </w:r>
      <w:r>
        <w:rPr>
          <w:rFonts w:hint="eastAsia"/>
          <w:color w:val="000000"/>
          <w:sz w:val="21"/>
          <w:szCs w:val="21"/>
          <w:lang w:val="en-US" w:eastAsia="zh-CN"/>
        </w:rPr>
        <w:t>工</w:t>
      </w:r>
      <w:r>
        <w:rPr>
          <w:rFonts w:hint="eastAsia"/>
          <w:color w:val="000000"/>
          <w:sz w:val="21"/>
          <w:szCs w:val="21"/>
        </w:rPr>
        <w:t>学学士学位。</w:t>
      </w:r>
    </w:p>
    <w:p>
      <w:pPr>
        <w:jc w:val="center"/>
        <w:outlineLvl w:val="0"/>
        <w:rPr>
          <w:rFonts w:ascii="宋体" w:hAnsi="宋体"/>
          <w:b/>
          <w:color w:val="000000"/>
          <w:szCs w:val="21"/>
        </w:rPr>
      </w:pPr>
      <w:r>
        <w:rPr>
          <w:rFonts w:hint="eastAsia" w:ascii="宋体" w:hAnsi="宋体"/>
          <w:b/>
          <w:color w:val="000000"/>
          <w:szCs w:val="21"/>
        </w:rPr>
        <w:t>表2 测控技术与仪器专业课程学分结构表</w:t>
      </w:r>
    </w:p>
    <w:tbl>
      <w:tblPr>
        <w:tblStyle w:val="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9"/>
        <w:gridCol w:w="1710"/>
        <w:gridCol w:w="558"/>
        <w:gridCol w:w="1138"/>
        <w:gridCol w:w="495"/>
        <w:gridCol w:w="1060"/>
        <w:gridCol w:w="850"/>
        <w:gridCol w:w="100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3119" w:type="dxa"/>
            <w:gridSpan w:val="2"/>
            <w:vMerge w:val="restart"/>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课程模块类别</w:t>
            </w:r>
          </w:p>
        </w:tc>
        <w:tc>
          <w:tcPr>
            <w:tcW w:w="1696" w:type="dxa"/>
            <w:gridSpan w:val="2"/>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必修课</w:t>
            </w:r>
          </w:p>
        </w:tc>
        <w:tc>
          <w:tcPr>
            <w:tcW w:w="1555" w:type="dxa"/>
            <w:gridSpan w:val="2"/>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选修课</w:t>
            </w:r>
          </w:p>
        </w:tc>
        <w:tc>
          <w:tcPr>
            <w:tcW w:w="1850" w:type="dxa"/>
            <w:gridSpan w:val="2"/>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合计</w:t>
            </w:r>
          </w:p>
        </w:tc>
        <w:tc>
          <w:tcPr>
            <w:tcW w:w="924" w:type="dxa"/>
            <w:vMerge w:val="restart"/>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占总学分</w:t>
            </w:r>
          </w:p>
          <w:p>
            <w:pPr>
              <w:adjustRightInd w:val="0"/>
              <w:snapToGrid w:val="0"/>
              <w:jc w:val="center"/>
              <w:rPr>
                <w:rFonts w:ascii="宋体" w:hAnsi="宋体" w:cs="仿宋_GB2312"/>
                <w:b/>
                <w:color w:val="000000"/>
                <w:szCs w:val="21"/>
              </w:rPr>
            </w:pPr>
            <w:r>
              <w:rPr>
                <w:rFonts w:hint="eastAsia" w:ascii="宋体" w:hAnsi="宋体" w:cs="仿宋_GB2312"/>
                <w:b/>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3119" w:type="dxa"/>
            <w:gridSpan w:val="2"/>
            <w:vMerge w:val="continue"/>
            <w:noWrap w:val="0"/>
            <w:vAlign w:val="center"/>
          </w:tcPr>
          <w:p>
            <w:pPr>
              <w:adjustRightInd w:val="0"/>
              <w:snapToGrid w:val="0"/>
              <w:jc w:val="center"/>
              <w:rPr>
                <w:rFonts w:ascii="宋体" w:hAnsi="宋体" w:cs="仿宋_GB2312"/>
                <w:b/>
                <w:color w:val="000000"/>
                <w:szCs w:val="21"/>
              </w:rPr>
            </w:pPr>
          </w:p>
        </w:tc>
        <w:tc>
          <w:tcPr>
            <w:tcW w:w="558" w:type="dxa"/>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学分</w:t>
            </w:r>
          </w:p>
        </w:tc>
        <w:tc>
          <w:tcPr>
            <w:tcW w:w="1138" w:type="dxa"/>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学时(周)</w:t>
            </w:r>
          </w:p>
        </w:tc>
        <w:tc>
          <w:tcPr>
            <w:tcW w:w="495" w:type="dxa"/>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学分</w:t>
            </w:r>
          </w:p>
        </w:tc>
        <w:tc>
          <w:tcPr>
            <w:tcW w:w="1060" w:type="dxa"/>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学时(周)</w:t>
            </w:r>
          </w:p>
        </w:tc>
        <w:tc>
          <w:tcPr>
            <w:tcW w:w="850" w:type="dxa"/>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学分</w:t>
            </w:r>
          </w:p>
        </w:tc>
        <w:tc>
          <w:tcPr>
            <w:tcW w:w="1000" w:type="dxa"/>
            <w:noWrap w:val="0"/>
            <w:vAlign w:val="center"/>
          </w:tcPr>
          <w:p>
            <w:pPr>
              <w:adjustRightInd w:val="0"/>
              <w:snapToGrid w:val="0"/>
              <w:jc w:val="center"/>
              <w:rPr>
                <w:rFonts w:ascii="宋体" w:hAnsi="宋体" w:cs="仿宋_GB2312"/>
                <w:b/>
                <w:color w:val="000000"/>
                <w:szCs w:val="21"/>
              </w:rPr>
            </w:pPr>
            <w:r>
              <w:rPr>
                <w:rFonts w:hint="eastAsia" w:ascii="宋体" w:hAnsi="宋体" w:cs="仿宋_GB2312"/>
                <w:b/>
                <w:color w:val="000000"/>
                <w:szCs w:val="21"/>
              </w:rPr>
              <w:t>学时(周)</w:t>
            </w:r>
          </w:p>
        </w:tc>
        <w:tc>
          <w:tcPr>
            <w:tcW w:w="924" w:type="dxa"/>
            <w:vMerge w:val="continue"/>
            <w:noWrap w:val="0"/>
            <w:vAlign w:val="center"/>
          </w:tcPr>
          <w:p>
            <w:pPr>
              <w:adjustRightInd w:val="0"/>
              <w:snapToGrid w:val="0"/>
              <w:jc w:val="center"/>
              <w:rPr>
                <w:rFonts w:ascii="宋体" w:hAnsi="宋体"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409" w:type="dxa"/>
            <w:vMerge w:val="restart"/>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通修通识教育课程</w:t>
            </w:r>
          </w:p>
        </w:tc>
        <w:tc>
          <w:tcPr>
            <w:tcW w:w="1710" w:type="dxa"/>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理论教学</w:t>
            </w:r>
          </w:p>
        </w:tc>
        <w:tc>
          <w:tcPr>
            <w:tcW w:w="558"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auto"/>
                <w:szCs w:val="21"/>
                <w:lang w:val="en-US" w:eastAsia="zh-CN"/>
              </w:rPr>
              <w:t>31.5</w:t>
            </w:r>
          </w:p>
        </w:tc>
        <w:tc>
          <w:tcPr>
            <w:tcW w:w="1138"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ascii="宋体" w:hAnsi="宋体" w:cs="仿宋_GB2312"/>
                <w:color w:val="000000"/>
                <w:szCs w:val="21"/>
              </w:rPr>
              <w:t>5</w:t>
            </w:r>
            <w:r>
              <w:rPr>
                <w:rFonts w:hint="eastAsia" w:ascii="宋体" w:hAnsi="宋体" w:cs="仿宋_GB2312"/>
                <w:color w:val="000000"/>
                <w:szCs w:val="21"/>
                <w:lang w:val="en-US" w:eastAsia="zh-CN"/>
              </w:rPr>
              <w:t>86</w:t>
            </w:r>
          </w:p>
        </w:tc>
        <w:tc>
          <w:tcPr>
            <w:tcW w:w="495"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000000"/>
                <w:szCs w:val="21"/>
                <w:lang w:val="en-US" w:eastAsia="zh-CN"/>
              </w:rPr>
              <w:t>10</w:t>
            </w:r>
          </w:p>
        </w:tc>
        <w:tc>
          <w:tcPr>
            <w:tcW w:w="1060"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000000"/>
                <w:szCs w:val="21"/>
              </w:rPr>
              <w:t>1</w:t>
            </w:r>
            <w:r>
              <w:rPr>
                <w:rFonts w:hint="eastAsia" w:ascii="宋体" w:hAnsi="宋体" w:cs="仿宋_GB2312"/>
                <w:color w:val="000000"/>
                <w:szCs w:val="21"/>
                <w:lang w:val="en-US" w:eastAsia="zh-CN"/>
              </w:rPr>
              <w:t>60</w:t>
            </w:r>
          </w:p>
        </w:tc>
        <w:tc>
          <w:tcPr>
            <w:tcW w:w="850"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000000"/>
                <w:szCs w:val="21"/>
                <w:lang w:val="en-US" w:eastAsia="zh-CN"/>
              </w:rPr>
              <w:t>41.5</w:t>
            </w:r>
          </w:p>
        </w:tc>
        <w:tc>
          <w:tcPr>
            <w:tcW w:w="1000"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000000"/>
                <w:szCs w:val="21"/>
              </w:rPr>
              <w:t>7</w:t>
            </w:r>
            <w:r>
              <w:rPr>
                <w:rFonts w:hint="eastAsia" w:ascii="宋体" w:hAnsi="宋体" w:cs="仿宋_GB2312"/>
                <w:color w:val="000000"/>
                <w:szCs w:val="21"/>
                <w:lang w:val="en-US" w:eastAsia="zh-CN"/>
              </w:rPr>
              <w:t>56</w:t>
            </w:r>
          </w:p>
        </w:tc>
        <w:tc>
          <w:tcPr>
            <w:tcW w:w="924"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rPr>
              <w:t>2</w:t>
            </w:r>
            <w:r>
              <w:rPr>
                <w:rFonts w:hint="eastAsia" w:ascii="宋体" w:hAnsi="宋体" w:cs="仿宋_GB2312"/>
                <w:color w:val="auto"/>
                <w:szCs w:val="21"/>
                <w:lang w:val="en-US" w:eastAsia="zh-CN"/>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409" w:type="dxa"/>
            <w:vMerge w:val="continue"/>
            <w:noWrap w:val="0"/>
            <w:vAlign w:val="center"/>
          </w:tcPr>
          <w:p>
            <w:pPr>
              <w:adjustRightInd w:val="0"/>
              <w:snapToGrid w:val="0"/>
              <w:jc w:val="center"/>
              <w:rPr>
                <w:rFonts w:ascii="宋体" w:hAnsi="宋体" w:cs="仿宋_GB2312"/>
                <w:color w:val="000000"/>
                <w:szCs w:val="21"/>
              </w:rPr>
            </w:pPr>
          </w:p>
        </w:tc>
        <w:tc>
          <w:tcPr>
            <w:tcW w:w="1710" w:type="dxa"/>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实验教学</w:t>
            </w:r>
          </w:p>
        </w:tc>
        <w:tc>
          <w:tcPr>
            <w:tcW w:w="558"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000000"/>
                <w:szCs w:val="21"/>
                <w:lang w:val="en-US" w:eastAsia="zh-CN"/>
              </w:rPr>
              <w:t>3</w:t>
            </w:r>
          </w:p>
        </w:tc>
        <w:tc>
          <w:tcPr>
            <w:tcW w:w="1138" w:type="dxa"/>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lang w:val="en-US" w:eastAsia="zh-CN"/>
              </w:rPr>
              <w:t>6</w:t>
            </w:r>
            <w:r>
              <w:rPr>
                <w:rFonts w:hint="eastAsia" w:ascii="宋体" w:hAnsi="宋体" w:cs="仿宋_GB2312"/>
                <w:color w:val="000000"/>
                <w:szCs w:val="21"/>
              </w:rPr>
              <w:t>2</w:t>
            </w:r>
          </w:p>
        </w:tc>
        <w:tc>
          <w:tcPr>
            <w:tcW w:w="495" w:type="dxa"/>
            <w:noWrap w:val="0"/>
            <w:vAlign w:val="center"/>
          </w:tcPr>
          <w:p>
            <w:pPr>
              <w:adjustRightInd w:val="0"/>
              <w:snapToGrid w:val="0"/>
              <w:jc w:val="center"/>
              <w:rPr>
                <w:rFonts w:ascii="宋体" w:hAnsi="宋体" w:cs="仿宋_GB2312"/>
                <w:color w:val="000000"/>
                <w:szCs w:val="21"/>
              </w:rPr>
            </w:pPr>
          </w:p>
        </w:tc>
        <w:tc>
          <w:tcPr>
            <w:tcW w:w="1060" w:type="dxa"/>
            <w:noWrap w:val="0"/>
            <w:vAlign w:val="center"/>
          </w:tcPr>
          <w:p>
            <w:pPr>
              <w:adjustRightInd w:val="0"/>
              <w:snapToGrid w:val="0"/>
              <w:jc w:val="center"/>
              <w:rPr>
                <w:rFonts w:ascii="宋体" w:hAnsi="宋体" w:cs="仿宋_GB2312"/>
                <w:color w:val="000000"/>
                <w:szCs w:val="21"/>
              </w:rPr>
            </w:pPr>
          </w:p>
        </w:tc>
        <w:tc>
          <w:tcPr>
            <w:tcW w:w="850" w:type="dxa"/>
            <w:noWrap w:val="0"/>
            <w:vAlign w:val="center"/>
          </w:tcPr>
          <w:p>
            <w:pPr>
              <w:adjustRightInd w:val="0"/>
              <w:snapToGrid w:val="0"/>
              <w:jc w:val="center"/>
              <w:rPr>
                <w:rFonts w:hint="default" w:ascii="宋体" w:hAnsi="宋体" w:eastAsia="宋体" w:cs="仿宋_GB2312"/>
                <w:color w:val="000000"/>
                <w:szCs w:val="21"/>
                <w:lang w:val="en-US" w:eastAsia="zh-CN"/>
              </w:rPr>
            </w:pPr>
            <w:r>
              <w:rPr>
                <w:rFonts w:hint="eastAsia" w:ascii="宋体" w:hAnsi="宋体" w:cs="仿宋_GB2312"/>
                <w:color w:val="000000"/>
                <w:szCs w:val="21"/>
                <w:lang w:val="en-US" w:eastAsia="zh-CN"/>
              </w:rPr>
              <w:t>3</w:t>
            </w:r>
          </w:p>
        </w:tc>
        <w:tc>
          <w:tcPr>
            <w:tcW w:w="1000" w:type="dxa"/>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lang w:val="en-US" w:eastAsia="zh-CN"/>
              </w:rPr>
              <w:t>6</w:t>
            </w:r>
            <w:r>
              <w:rPr>
                <w:rFonts w:hint="eastAsia" w:ascii="宋体" w:hAnsi="宋体" w:cs="仿宋_GB2312"/>
                <w:color w:val="000000"/>
                <w:szCs w:val="21"/>
              </w:rPr>
              <w:t>2</w:t>
            </w:r>
          </w:p>
        </w:tc>
        <w:tc>
          <w:tcPr>
            <w:tcW w:w="924"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409" w:type="dxa"/>
            <w:vMerge w:val="restart"/>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专业教育</w:t>
            </w:r>
          </w:p>
          <w:p>
            <w:pPr>
              <w:adjustRightInd w:val="0"/>
              <w:snapToGrid w:val="0"/>
              <w:jc w:val="center"/>
              <w:rPr>
                <w:rFonts w:ascii="宋体" w:hAnsi="宋体" w:cs="仿宋_GB2312"/>
                <w:color w:val="000000"/>
                <w:szCs w:val="21"/>
              </w:rPr>
            </w:pPr>
            <w:r>
              <w:rPr>
                <w:rFonts w:hint="eastAsia" w:ascii="宋体" w:hAnsi="宋体" w:cs="仿宋_GB2312"/>
                <w:color w:val="000000"/>
                <w:szCs w:val="21"/>
              </w:rPr>
              <w:t>课程</w:t>
            </w:r>
          </w:p>
        </w:tc>
        <w:tc>
          <w:tcPr>
            <w:tcW w:w="171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理论教学</w:t>
            </w:r>
          </w:p>
        </w:tc>
        <w:tc>
          <w:tcPr>
            <w:tcW w:w="558"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52</w:t>
            </w:r>
          </w:p>
        </w:tc>
        <w:tc>
          <w:tcPr>
            <w:tcW w:w="1138"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8</w:t>
            </w:r>
            <w:r>
              <w:rPr>
                <w:rFonts w:ascii="宋体" w:hAnsi="宋体" w:cs="仿宋_GB2312"/>
                <w:color w:val="auto"/>
                <w:szCs w:val="21"/>
              </w:rPr>
              <w:t>32</w:t>
            </w:r>
          </w:p>
        </w:tc>
        <w:tc>
          <w:tcPr>
            <w:tcW w:w="495" w:type="dxa"/>
            <w:noWrap w:val="0"/>
            <w:vAlign w:val="center"/>
          </w:tcPr>
          <w:p>
            <w:pPr>
              <w:adjustRightInd w:val="0"/>
              <w:snapToGrid w:val="0"/>
              <w:jc w:val="center"/>
              <w:rPr>
                <w:rFonts w:ascii="宋体" w:hAnsi="宋体" w:cs="仿宋_GB2312"/>
                <w:color w:val="auto"/>
                <w:szCs w:val="21"/>
              </w:rPr>
            </w:pPr>
          </w:p>
        </w:tc>
        <w:tc>
          <w:tcPr>
            <w:tcW w:w="1060" w:type="dxa"/>
            <w:noWrap w:val="0"/>
            <w:vAlign w:val="center"/>
          </w:tcPr>
          <w:p>
            <w:pPr>
              <w:adjustRightInd w:val="0"/>
              <w:snapToGrid w:val="0"/>
              <w:jc w:val="center"/>
              <w:rPr>
                <w:rFonts w:ascii="宋体" w:hAnsi="宋体" w:cs="仿宋_GB2312"/>
                <w:color w:val="auto"/>
                <w:szCs w:val="21"/>
              </w:rPr>
            </w:pPr>
          </w:p>
        </w:tc>
        <w:tc>
          <w:tcPr>
            <w:tcW w:w="85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52</w:t>
            </w:r>
          </w:p>
        </w:tc>
        <w:tc>
          <w:tcPr>
            <w:tcW w:w="100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8</w:t>
            </w:r>
            <w:r>
              <w:rPr>
                <w:rFonts w:ascii="宋体" w:hAnsi="宋体" w:cs="仿宋_GB2312"/>
                <w:color w:val="auto"/>
                <w:szCs w:val="21"/>
              </w:rPr>
              <w:t>32</w:t>
            </w:r>
          </w:p>
        </w:tc>
        <w:tc>
          <w:tcPr>
            <w:tcW w:w="924"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rPr>
              <w:t>31.</w:t>
            </w:r>
            <w:r>
              <w:rPr>
                <w:rFonts w:hint="eastAsia" w:ascii="宋体" w:hAnsi="宋体" w:cs="仿宋_GB2312"/>
                <w:color w:val="auto"/>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409" w:type="dxa"/>
            <w:vMerge w:val="continue"/>
            <w:noWrap w:val="0"/>
            <w:vAlign w:val="center"/>
          </w:tcPr>
          <w:p>
            <w:pPr>
              <w:adjustRightInd w:val="0"/>
              <w:snapToGrid w:val="0"/>
              <w:jc w:val="center"/>
              <w:rPr>
                <w:rFonts w:ascii="宋体" w:hAnsi="宋体" w:cs="仿宋_GB2312"/>
                <w:color w:val="000000"/>
                <w:szCs w:val="21"/>
              </w:rPr>
            </w:pPr>
          </w:p>
        </w:tc>
        <w:tc>
          <w:tcPr>
            <w:tcW w:w="171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实验教学</w:t>
            </w:r>
          </w:p>
        </w:tc>
        <w:tc>
          <w:tcPr>
            <w:tcW w:w="558"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rPr>
              <w:t>8</w:t>
            </w:r>
            <w:r>
              <w:rPr>
                <w:rFonts w:hint="eastAsia" w:ascii="宋体" w:hAnsi="宋体" w:cs="仿宋_GB2312"/>
                <w:color w:val="auto"/>
                <w:szCs w:val="21"/>
                <w:lang w:val="en-US" w:eastAsia="zh-CN"/>
              </w:rPr>
              <w:t>.5</w:t>
            </w:r>
          </w:p>
        </w:tc>
        <w:tc>
          <w:tcPr>
            <w:tcW w:w="1138" w:type="dxa"/>
            <w:noWrap w:val="0"/>
            <w:vAlign w:val="center"/>
          </w:tcPr>
          <w:p>
            <w:pPr>
              <w:adjustRightInd w:val="0"/>
              <w:snapToGrid w:val="0"/>
              <w:jc w:val="center"/>
              <w:rPr>
                <w:rFonts w:hint="eastAsia" w:ascii="宋体" w:hAnsi="宋体" w:eastAsia="宋体" w:cs="仿宋_GB2312"/>
                <w:color w:val="auto"/>
                <w:szCs w:val="21"/>
                <w:lang w:eastAsia="zh-CN"/>
              </w:rPr>
            </w:pPr>
            <w:r>
              <w:rPr>
                <w:rFonts w:hint="eastAsia" w:ascii="宋体" w:hAnsi="宋体" w:cs="仿宋_GB2312"/>
                <w:color w:val="auto"/>
                <w:szCs w:val="21"/>
              </w:rPr>
              <w:t>13</w:t>
            </w:r>
            <w:r>
              <w:rPr>
                <w:rFonts w:hint="eastAsia" w:ascii="宋体" w:hAnsi="宋体" w:cs="仿宋_GB2312"/>
                <w:color w:val="auto"/>
                <w:szCs w:val="21"/>
                <w:lang w:val="en-US" w:eastAsia="zh-CN"/>
              </w:rPr>
              <w:t>6</w:t>
            </w:r>
          </w:p>
        </w:tc>
        <w:tc>
          <w:tcPr>
            <w:tcW w:w="495" w:type="dxa"/>
            <w:noWrap w:val="0"/>
            <w:vAlign w:val="center"/>
          </w:tcPr>
          <w:p>
            <w:pPr>
              <w:adjustRightInd w:val="0"/>
              <w:snapToGrid w:val="0"/>
              <w:jc w:val="center"/>
              <w:rPr>
                <w:rFonts w:ascii="宋体" w:hAnsi="宋体" w:cs="仿宋_GB2312"/>
                <w:color w:val="auto"/>
                <w:szCs w:val="21"/>
              </w:rPr>
            </w:pPr>
          </w:p>
        </w:tc>
        <w:tc>
          <w:tcPr>
            <w:tcW w:w="1060" w:type="dxa"/>
            <w:noWrap w:val="0"/>
            <w:vAlign w:val="center"/>
          </w:tcPr>
          <w:p>
            <w:pPr>
              <w:adjustRightInd w:val="0"/>
              <w:snapToGrid w:val="0"/>
              <w:jc w:val="center"/>
              <w:rPr>
                <w:rFonts w:ascii="宋体" w:hAnsi="宋体" w:cs="仿宋_GB2312"/>
                <w:color w:val="auto"/>
                <w:szCs w:val="21"/>
              </w:rPr>
            </w:pPr>
          </w:p>
        </w:tc>
        <w:tc>
          <w:tcPr>
            <w:tcW w:w="850"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rPr>
              <w:t>8</w:t>
            </w:r>
            <w:r>
              <w:rPr>
                <w:rFonts w:hint="eastAsia" w:ascii="宋体" w:hAnsi="宋体" w:cs="仿宋_GB2312"/>
                <w:color w:val="auto"/>
                <w:szCs w:val="21"/>
                <w:lang w:val="en-US" w:eastAsia="zh-CN"/>
              </w:rPr>
              <w:t>.5</w:t>
            </w:r>
          </w:p>
        </w:tc>
        <w:tc>
          <w:tcPr>
            <w:tcW w:w="100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13</w:t>
            </w:r>
            <w:r>
              <w:rPr>
                <w:rFonts w:ascii="宋体" w:hAnsi="宋体" w:cs="仿宋_GB2312"/>
                <w:color w:val="auto"/>
                <w:szCs w:val="21"/>
              </w:rPr>
              <w:t>6</w:t>
            </w:r>
          </w:p>
        </w:tc>
        <w:tc>
          <w:tcPr>
            <w:tcW w:w="924"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3119" w:type="dxa"/>
            <w:gridSpan w:val="2"/>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集中实践教育课程</w:t>
            </w:r>
          </w:p>
        </w:tc>
        <w:tc>
          <w:tcPr>
            <w:tcW w:w="558" w:type="dxa"/>
            <w:noWrap w:val="0"/>
            <w:vAlign w:val="center"/>
          </w:tcPr>
          <w:p>
            <w:pPr>
              <w:adjustRightInd w:val="0"/>
              <w:snapToGrid w:val="0"/>
              <w:jc w:val="center"/>
              <w:rPr>
                <w:rFonts w:hint="eastAsia" w:ascii="宋体" w:hAnsi="宋体" w:eastAsia="宋体" w:cs="仿宋_GB2312"/>
                <w:color w:val="auto"/>
                <w:szCs w:val="21"/>
                <w:lang w:eastAsia="zh-CN"/>
              </w:rPr>
            </w:pPr>
            <w:r>
              <w:rPr>
                <w:rFonts w:hint="eastAsia" w:ascii="宋体" w:hAnsi="宋体" w:cs="仿宋_GB2312"/>
                <w:color w:val="auto"/>
                <w:szCs w:val="21"/>
              </w:rPr>
              <w:t>4</w:t>
            </w:r>
            <w:r>
              <w:rPr>
                <w:rFonts w:hint="eastAsia" w:ascii="宋体" w:hAnsi="宋体" w:cs="仿宋_GB2312"/>
                <w:color w:val="auto"/>
                <w:szCs w:val="21"/>
                <w:lang w:val="en-US" w:eastAsia="zh-CN"/>
              </w:rPr>
              <w:t>2</w:t>
            </w:r>
          </w:p>
        </w:tc>
        <w:tc>
          <w:tcPr>
            <w:tcW w:w="1138" w:type="dxa"/>
            <w:noWrap w:val="0"/>
            <w:vAlign w:val="center"/>
          </w:tcPr>
          <w:p>
            <w:pPr>
              <w:adjustRightInd w:val="0"/>
              <w:snapToGrid w:val="0"/>
              <w:jc w:val="center"/>
              <w:rPr>
                <w:rFonts w:hint="eastAsia" w:ascii="宋体" w:hAnsi="宋体" w:eastAsia="宋体" w:cs="仿宋_GB2312"/>
                <w:color w:val="auto"/>
                <w:szCs w:val="21"/>
                <w:lang w:val="en-US" w:eastAsia="zh-CN"/>
              </w:rPr>
            </w:pPr>
            <w:r>
              <w:rPr>
                <w:rFonts w:hint="eastAsia" w:ascii="宋体" w:hAnsi="宋体" w:cs="仿宋_GB2312"/>
                <w:color w:val="auto"/>
                <w:szCs w:val="21"/>
                <w:lang w:val="en-US" w:eastAsia="zh-CN"/>
              </w:rPr>
              <w:t>128+35w</w:t>
            </w:r>
          </w:p>
        </w:tc>
        <w:tc>
          <w:tcPr>
            <w:tcW w:w="495" w:type="dxa"/>
            <w:noWrap w:val="0"/>
            <w:vAlign w:val="center"/>
          </w:tcPr>
          <w:p>
            <w:pPr>
              <w:adjustRightInd w:val="0"/>
              <w:snapToGrid w:val="0"/>
              <w:jc w:val="center"/>
              <w:rPr>
                <w:rFonts w:ascii="宋体" w:hAnsi="宋体" w:cs="仿宋_GB2312"/>
                <w:color w:val="auto"/>
                <w:szCs w:val="21"/>
              </w:rPr>
            </w:pPr>
          </w:p>
        </w:tc>
        <w:tc>
          <w:tcPr>
            <w:tcW w:w="1060" w:type="dxa"/>
            <w:noWrap w:val="0"/>
            <w:vAlign w:val="center"/>
          </w:tcPr>
          <w:p>
            <w:pPr>
              <w:adjustRightInd w:val="0"/>
              <w:snapToGrid w:val="0"/>
              <w:jc w:val="center"/>
              <w:rPr>
                <w:rFonts w:ascii="宋体" w:hAnsi="宋体" w:cs="仿宋_GB2312"/>
                <w:color w:val="auto"/>
                <w:szCs w:val="21"/>
              </w:rPr>
            </w:pPr>
          </w:p>
        </w:tc>
        <w:tc>
          <w:tcPr>
            <w:tcW w:w="85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42</w:t>
            </w:r>
          </w:p>
        </w:tc>
        <w:tc>
          <w:tcPr>
            <w:tcW w:w="1000"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128+35w</w:t>
            </w:r>
          </w:p>
        </w:tc>
        <w:tc>
          <w:tcPr>
            <w:tcW w:w="924"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rPr>
              <w:t>25.</w:t>
            </w:r>
            <w:r>
              <w:rPr>
                <w:rFonts w:hint="eastAsia" w:ascii="宋体" w:hAnsi="宋体" w:cs="仿宋_GB2312"/>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1409" w:type="dxa"/>
            <w:vMerge w:val="restart"/>
            <w:noWrap w:val="0"/>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多元化培养课程</w:t>
            </w:r>
          </w:p>
        </w:tc>
        <w:tc>
          <w:tcPr>
            <w:tcW w:w="1710" w:type="dxa"/>
            <w:noWrap w:val="0"/>
            <w:vAlign w:val="center"/>
          </w:tcPr>
          <w:p>
            <w:pPr>
              <w:ind w:left="-105" w:leftChars="-50" w:right="-105" w:rightChars="-50"/>
              <w:jc w:val="center"/>
              <w:rPr>
                <w:rFonts w:hint="eastAsia" w:ascii="宋体" w:hAnsi="宋体" w:cs="仿宋_GB2312"/>
                <w:color w:val="auto"/>
                <w:szCs w:val="21"/>
              </w:rPr>
            </w:pPr>
            <w:r>
              <w:rPr>
                <w:rFonts w:hint="eastAsia" w:ascii="宋体" w:hAnsi="宋体" w:cs="仿宋_GB2312"/>
                <w:color w:val="auto"/>
                <w:szCs w:val="21"/>
              </w:rPr>
              <w:t>科技创新类</w:t>
            </w:r>
          </w:p>
        </w:tc>
        <w:tc>
          <w:tcPr>
            <w:tcW w:w="558" w:type="dxa"/>
            <w:noWrap w:val="0"/>
            <w:vAlign w:val="center"/>
          </w:tcPr>
          <w:p>
            <w:pPr>
              <w:adjustRightInd w:val="0"/>
              <w:snapToGrid w:val="0"/>
              <w:jc w:val="center"/>
              <w:rPr>
                <w:rFonts w:ascii="宋体" w:hAnsi="宋体" w:cs="仿宋_GB2312"/>
                <w:color w:val="auto"/>
                <w:szCs w:val="21"/>
              </w:rPr>
            </w:pPr>
          </w:p>
        </w:tc>
        <w:tc>
          <w:tcPr>
            <w:tcW w:w="1138" w:type="dxa"/>
            <w:noWrap w:val="0"/>
            <w:vAlign w:val="center"/>
          </w:tcPr>
          <w:p>
            <w:pPr>
              <w:adjustRightInd w:val="0"/>
              <w:snapToGrid w:val="0"/>
              <w:jc w:val="center"/>
              <w:rPr>
                <w:rFonts w:ascii="宋体" w:hAnsi="宋体" w:cs="仿宋_GB2312"/>
                <w:color w:val="auto"/>
                <w:szCs w:val="21"/>
              </w:rPr>
            </w:pPr>
          </w:p>
        </w:tc>
        <w:tc>
          <w:tcPr>
            <w:tcW w:w="495"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5</w:t>
            </w:r>
          </w:p>
        </w:tc>
        <w:tc>
          <w:tcPr>
            <w:tcW w:w="1060" w:type="dxa"/>
            <w:noWrap w:val="0"/>
            <w:vAlign w:val="center"/>
          </w:tcPr>
          <w:p>
            <w:pPr>
              <w:adjustRightInd w:val="0"/>
              <w:snapToGrid w:val="0"/>
              <w:jc w:val="center"/>
              <w:rPr>
                <w:rFonts w:hint="default" w:ascii="宋体" w:hAnsi="宋体" w:cs="仿宋_GB2312"/>
                <w:color w:val="auto"/>
                <w:szCs w:val="21"/>
                <w:lang w:val="en-US"/>
              </w:rPr>
            </w:pPr>
            <w:r>
              <w:rPr>
                <w:rFonts w:hint="eastAsia" w:ascii="宋体" w:hAnsi="宋体" w:cs="仿宋_GB2312"/>
                <w:color w:val="auto"/>
                <w:szCs w:val="21"/>
                <w:lang w:val="en-US" w:eastAsia="zh-CN"/>
              </w:rPr>
              <w:t>48+2w</w:t>
            </w:r>
          </w:p>
        </w:tc>
        <w:tc>
          <w:tcPr>
            <w:tcW w:w="85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5</w:t>
            </w:r>
          </w:p>
        </w:tc>
        <w:tc>
          <w:tcPr>
            <w:tcW w:w="1000" w:type="dxa"/>
            <w:noWrap w:val="0"/>
            <w:vAlign w:val="center"/>
          </w:tcPr>
          <w:p>
            <w:pPr>
              <w:adjustRightInd w:val="0"/>
              <w:snapToGrid w:val="0"/>
              <w:jc w:val="center"/>
              <w:rPr>
                <w:rFonts w:hint="default" w:ascii="宋体" w:hAnsi="宋体" w:cs="仿宋_GB2312"/>
                <w:color w:val="auto"/>
                <w:szCs w:val="21"/>
                <w:lang w:val="en-US"/>
              </w:rPr>
            </w:pPr>
            <w:r>
              <w:rPr>
                <w:rFonts w:hint="eastAsia" w:ascii="宋体" w:hAnsi="宋体" w:cs="仿宋_GB2312"/>
                <w:color w:val="auto"/>
                <w:szCs w:val="21"/>
                <w:lang w:val="en-US" w:eastAsia="zh-CN"/>
              </w:rPr>
              <w:t>48+2w</w:t>
            </w:r>
          </w:p>
        </w:tc>
        <w:tc>
          <w:tcPr>
            <w:tcW w:w="924" w:type="dxa"/>
            <w:noWrap w:val="0"/>
            <w:vAlign w:val="center"/>
          </w:tcPr>
          <w:p>
            <w:pPr>
              <w:adjustRightInd w:val="0"/>
              <w:snapToGrid w:val="0"/>
              <w:jc w:val="center"/>
              <w:rPr>
                <w:rFonts w:hint="eastAsia" w:ascii="宋体" w:hAnsi="宋体" w:eastAsia="宋体" w:cs="仿宋_GB2312"/>
                <w:color w:val="auto"/>
                <w:szCs w:val="21"/>
                <w:lang w:val="en-US" w:eastAsia="zh-CN"/>
              </w:rPr>
            </w:pPr>
            <w:r>
              <w:rPr>
                <w:rFonts w:hint="eastAsia" w:ascii="宋体" w:hAnsi="宋体" w:cs="仿宋_GB2312"/>
                <w:color w:val="auto"/>
                <w:szCs w:val="21"/>
              </w:rPr>
              <w:t>3.0</w:t>
            </w:r>
            <w:r>
              <w:rPr>
                <w:rFonts w:hint="eastAsia" w:ascii="宋体" w:hAnsi="宋体" w:cs="仿宋_GB2312"/>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1409" w:type="dxa"/>
            <w:vMerge w:val="continue"/>
            <w:noWrap w:val="0"/>
            <w:vAlign w:val="center"/>
          </w:tcPr>
          <w:p>
            <w:pPr>
              <w:adjustRightInd w:val="0"/>
              <w:snapToGrid w:val="0"/>
              <w:jc w:val="center"/>
              <w:rPr>
                <w:rFonts w:ascii="宋体" w:hAnsi="宋体" w:cs="仿宋_GB2312"/>
                <w:color w:val="000000"/>
                <w:szCs w:val="21"/>
              </w:rPr>
            </w:pPr>
          </w:p>
        </w:tc>
        <w:tc>
          <w:tcPr>
            <w:tcW w:w="1710" w:type="dxa"/>
            <w:noWrap w:val="0"/>
            <w:vAlign w:val="center"/>
          </w:tcPr>
          <w:p>
            <w:pPr>
              <w:ind w:left="-105" w:leftChars="-50" w:right="-105" w:rightChars="-50"/>
              <w:jc w:val="center"/>
              <w:rPr>
                <w:rFonts w:hint="eastAsia" w:ascii="宋体" w:hAnsi="宋体" w:cs="仿宋_GB2312"/>
                <w:color w:val="auto"/>
                <w:szCs w:val="21"/>
              </w:rPr>
            </w:pPr>
            <w:r>
              <w:rPr>
                <w:rFonts w:hint="eastAsia" w:ascii="宋体" w:hAnsi="宋体" w:cs="仿宋_GB2312"/>
                <w:color w:val="auto"/>
                <w:szCs w:val="21"/>
              </w:rPr>
              <w:t>专业方向选修课程</w:t>
            </w:r>
          </w:p>
        </w:tc>
        <w:tc>
          <w:tcPr>
            <w:tcW w:w="558" w:type="dxa"/>
            <w:noWrap w:val="0"/>
            <w:vAlign w:val="center"/>
          </w:tcPr>
          <w:p>
            <w:pPr>
              <w:adjustRightInd w:val="0"/>
              <w:snapToGrid w:val="0"/>
              <w:jc w:val="center"/>
              <w:rPr>
                <w:rFonts w:ascii="宋体" w:hAnsi="宋体" w:cs="仿宋_GB2312"/>
                <w:color w:val="auto"/>
                <w:szCs w:val="21"/>
              </w:rPr>
            </w:pPr>
          </w:p>
        </w:tc>
        <w:tc>
          <w:tcPr>
            <w:tcW w:w="1138" w:type="dxa"/>
            <w:noWrap w:val="0"/>
            <w:vAlign w:val="center"/>
          </w:tcPr>
          <w:p>
            <w:pPr>
              <w:adjustRightInd w:val="0"/>
              <w:snapToGrid w:val="0"/>
              <w:jc w:val="center"/>
              <w:rPr>
                <w:rFonts w:ascii="宋体" w:hAnsi="宋体" w:cs="仿宋_GB2312"/>
                <w:color w:val="auto"/>
                <w:szCs w:val="21"/>
              </w:rPr>
            </w:pPr>
          </w:p>
        </w:tc>
        <w:tc>
          <w:tcPr>
            <w:tcW w:w="495"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15</w:t>
            </w:r>
          </w:p>
        </w:tc>
        <w:tc>
          <w:tcPr>
            <w:tcW w:w="106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240</w:t>
            </w:r>
          </w:p>
        </w:tc>
        <w:tc>
          <w:tcPr>
            <w:tcW w:w="85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15</w:t>
            </w:r>
          </w:p>
        </w:tc>
        <w:tc>
          <w:tcPr>
            <w:tcW w:w="1000"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240</w:t>
            </w:r>
          </w:p>
        </w:tc>
        <w:tc>
          <w:tcPr>
            <w:tcW w:w="924"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3119" w:type="dxa"/>
            <w:gridSpan w:val="2"/>
            <w:noWrap w:val="0"/>
            <w:vAlign w:val="center"/>
          </w:tcPr>
          <w:p>
            <w:pPr>
              <w:adjustRightInd w:val="0"/>
              <w:snapToGrid w:val="0"/>
              <w:jc w:val="center"/>
              <w:rPr>
                <w:rFonts w:ascii="宋体" w:hAnsi="宋体" w:cs="仿宋_GB2312"/>
                <w:b/>
                <w:color w:val="auto"/>
                <w:szCs w:val="21"/>
              </w:rPr>
            </w:pPr>
            <w:r>
              <w:rPr>
                <w:rFonts w:hint="eastAsia" w:ascii="宋体" w:hAnsi="宋体" w:cs="仿宋_GB2312"/>
                <w:b/>
                <w:color w:val="auto"/>
                <w:szCs w:val="21"/>
              </w:rPr>
              <w:t>总  计</w:t>
            </w:r>
          </w:p>
        </w:tc>
        <w:tc>
          <w:tcPr>
            <w:tcW w:w="558" w:type="dxa"/>
            <w:noWrap w:val="0"/>
            <w:vAlign w:val="center"/>
          </w:tcPr>
          <w:p>
            <w:pPr>
              <w:adjustRightInd w:val="0"/>
              <w:snapToGrid w:val="0"/>
              <w:jc w:val="center"/>
              <w:rPr>
                <w:rFonts w:hint="eastAsia" w:ascii="宋体" w:hAnsi="宋体" w:eastAsia="宋体" w:cs="仿宋_GB2312"/>
                <w:color w:val="auto"/>
                <w:szCs w:val="21"/>
                <w:lang w:eastAsia="zh-CN"/>
              </w:rPr>
            </w:pPr>
            <w:r>
              <w:rPr>
                <w:rFonts w:hint="eastAsia" w:ascii="宋体" w:hAnsi="宋体" w:cs="仿宋_GB2312"/>
                <w:color w:val="auto"/>
                <w:szCs w:val="21"/>
              </w:rPr>
              <w:t>13</w:t>
            </w:r>
            <w:r>
              <w:rPr>
                <w:rFonts w:hint="eastAsia" w:ascii="宋体" w:hAnsi="宋体" w:cs="仿宋_GB2312"/>
                <w:color w:val="auto"/>
                <w:szCs w:val="21"/>
                <w:lang w:val="en-US" w:eastAsia="zh-CN"/>
              </w:rPr>
              <w:t>6</w:t>
            </w:r>
          </w:p>
        </w:tc>
        <w:tc>
          <w:tcPr>
            <w:tcW w:w="1138"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1722+35w</w:t>
            </w:r>
          </w:p>
        </w:tc>
        <w:tc>
          <w:tcPr>
            <w:tcW w:w="495"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30</w:t>
            </w:r>
          </w:p>
        </w:tc>
        <w:tc>
          <w:tcPr>
            <w:tcW w:w="1060"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448+2w</w:t>
            </w:r>
          </w:p>
        </w:tc>
        <w:tc>
          <w:tcPr>
            <w:tcW w:w="850" w:type="dxa"/>
            <w:noWrap w:val="0"/>
            <w:vAlign w:val="center"/>
          </w:tcPr>
          <w:p>
            <w:pPr>
              <w:adjustRightInd w:val="0"/>
              <w:snapToGrid w:val="0"/>
              <w:jc w:val="center"/>
              <w:rPr>
                <w:rFonts w:hint="eastAsia" w:ascii="宋体" w:hAnsi="宋体" w:eastAsia="宋体" w:cs="仿宋_GB2312"/>
                <w:color w:val="auto"/>
                <w:szCs w:val="21"/>
                <w:lang w:eastAsia="zh-CN"/>
              </w:rPr>
            </w:pPr>
            <w:r>
              <w:rPr>
                <w:rFonts w:hint="eastAsia" w:ascii="宋体" w:hAnsi="宋体" w:cs="仿宋_GB2312"/>
                <w:color w:val="auto"/>
                <w:szCs w:val="21"/>
              </w:rPr>
              <w:t>16</w:t>
            </w:r>
            <w:r>
              <w:rPr>
                <w:rFonts w:hint="eastAsia" w:ascii="宋体" w:hAnsi="宋体" w:cs="仿宋_GB2312"/>
                <w:color w:val="auto"/>
                <w:szCs w:val="21"/>
                <w:lang w:val="en-US" w:eastAsia="zh-CN"/>
              </w:rPr>
              <w:t>7</w:t>
            </w:r>
          </w:p>
        </w:tc>
        <w:tc>
          <w:tcPr>
            <w:tcW w:w="1000" w:type="dxa"/>
            <w:noWrap w:val="0"/>
            <w:vAlign w:val="center"/>
          </w:tcPr>
          <w:p>
            <w:pPr>
              <w:adjustRightInd w:val="0"/>
              <w:snapToGrid w:val="0"/>
              <w:jc w:val="center"/>
              <w:rPr>
                <w:rFonts w:hint="default" w:ascii="宋体" w:hAnsi="宋体" w:eastAsia="宋体" w:cs="仿宋_GB2312"/>
                <w:color w:val="auto"/>
                <w:szCs w:val="21"/>
                <w:lang w:val="en-US" w:eastAsia="zh-CN"/>
              </w:rPr>
            </w:pPr>
            <w:r>
              <w:rPr>
                <w:rFonts w:hint="eastAsia" w:ascii="宋体" w:hAnsi="宋体" w:cs="仿宋_GB2312"/>
                <w:color w:val="auto"/>
                <w:szCs w:val="21"/>
                <w:lang w:val="en-US" w:eastAsia="zh-CN"/>
              </w:rPr>
              <w:t>2202+37w</w:t>
            </w:r>
          </w:p>
        </w:tc>
        <w:tc>
          <w:tcPr>
            <w:tcW w:w="924" w:type="dxa"/>
            <w:noWrap w:val="0"/>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3119" w:type="dxa"/>
            <w:gridSpan w:val="2"/>
            <w:noWrap w:val="0"/>
            <w:vAlign w:val="center"/>
          </w:tcPr>
          <w:p>
            <w:pPr>
              <w:jc w:val="center"/>
              <w:rPr>
                <w:rFonts w:hint="eastAsia" w:ascii="宋体" w:hAnsi="宋体" w:cs="仿宋_GB2312"/>
                <w:color w:val="auto"/>
                <w:szCs w:val="21"/>
              </w:rPr>
            </w:pPr>
            <w:r>
              <w:rPr>
                <w:rFonts w:hint="eastAsia" w:ascii="宋体" w:hAnsi="宋体" w:cs="仿宋_GB2312"/>
                <w:color w:val="auto"/>
                <w:szCs w:val="21"/>
              </w:rPr>
              <w:t>实验课（含课内实验）</w:t>
            </w:r>
          </w:p>
        </w:tc>
        <w:tc>
          <w:tcPr>
            <w:tcW w:w="558"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11.5</w:t>
            </w:r>
          </w:p>
        </w:tc>
        <w:tc>
          <w:tcPr>
            <w:tcW w:w="1138"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198</w:t>
            </w:r>
          </w:p>
        </w:tc>
        <w:tc>
          <w:tcPr>
            <w:tcW w:w="495" w:type="dxa"/>
            <w:noWrap w:val="0"/>
            <w:vAlign w:val="center"/>
          </w:tcPr>
          <w:p>
            <w:pPr>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8</w:t>
            </w:r>
          </w:p>
        </w:tc>
        <w:tc>
          <w:tcPr>
            <w:tcW w:w="1060"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128</w:t>
            </w:r>
          </w:p>
        </w:tc>
        <w:tc>
          <w:tcPr>
            <w:tcW w:w="850"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19.5</w:t>
            </w:r>
          </w:p>
        </w:tc>
        <w:tc>
          <w:tcPr>
            <w:tcW w:w="1000"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326</w:t>
            </w:r>
          </w:p>
        </w:tc>
        <w:tc>
          <w:tcPr>
            <w:tcW w:w="924" w:type="dxa"/>
            <w:noWrap w:val="0"/>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11.75</w:t>
            </w:r>
          </w:p>
        </w:tc>
      </w:tr>
    </w:tbl>
    <w:p>
      <w:pPr>
        <w:outlineLvl w:val="0"/>
        <w:rPr>
          <w:rFonts w:hint="eastAsia" w:ascii="黑体" w:hAnsi="宋体" w:eastAsia="黑体"/>
          <w:b/>
          <w:color w:val="000000"/>
          <w:sz w:val="28"/>
          <w:szCs w:val="28"/>
        </w:rPr>
      </w:pPr>
      <w:r>
        <w:rPr>
          <w:rFonts w:hint="eastAsia" w:ascii="黑体" w:hAnsi="宋体" w:eastAsia="黑体"/>
          <w:b/>
          <w:color w:val="000000"/>
          <w:sz w:val="28"/>
          <w:szCs w:val="28"/>
        </w:rPr>
        <w:t>五、学位课程与核心课程</w:t>
      </w:r>
    </w:p>
    <w:p>
      <w:pPr>
        <w:ind w:firstLine="420" w:firstLineChars="200"/>
        <w:outlineLvl w:val="0"/>
        <w:rPr>
          <w:rFonts w:hint="eastAsia" w:ascii="黑体" w:hAnsi="宋体" w:eastAsia="黑体"/>
          <w:b/>
          <w:color w:val="000000"/>
          <w:szCs w:val="21"/>
        </w:rPr>
      </w:pPr>
      <w:r>
        <w:rPr>
          <w:rFonts w:hint="eastAsia" w:ascii="黑体" w:hAnsi="宋体" w:eastAsia="黑体"/>
          <w:b/>
          <w:color w:val="000000"/>
          <w:szCs w:val="21"/>
        </w:rPr>
        <w:t>1. 学位课程</w:t>
      </w:r>
    </w:p>
    <w:p>
      <w:pPr>
        <w:pStyle w:val="8"/>
        <w:ind w:firstLineChars="0"/>
        <w:outlineLvl w:val="0"/>
        <w:rPr>
          <w:rFonts w:hint="eastAsia" w:ascii="黑体" w:hAnsi="宋体" w:eastAsia="黑体"/>
          <w:b/>
          <w:color w:val="000000"/>
          <w:sz w:val="28"/>
          <w:szCs w:val="28"/>
        </w:rPr>
      </w:pPr>
      <w:r>
        <w:rPr>
          <w:rFonts w:hint="eastAsia" w:ascii="宋体" w:hAnsi="宋体"/>
          <w:color w:val="000000"/>
          <w:szCs w:val="21"/>
        </w:rPr>
        <w:t>高等数学（Ⅰ）、大学英语（Ⅱ）、电路分析、模拟电子技术、测控电路、计算机测控技术、自动控制原理、信号与系统。</w:t>
      </w:r>
    </w:p>
    <w:p>
      <w:pPr>
        <w:numPr>
          <w:ilvl w:val="0"/>
          <w:numId w:val="2"/>
        </w:numPr>
        <w:ind w:firstLine="420" w:firstLineChars="200"/>
        <w:outlineLvl w:val="0"/>
        <w:rPr>
          <w:rFonts w:hint="eastAsia" w:ascii="黑体" w:hAnsi="宋体" w:eastAsia="黑体"/>
          <w:b/>
          <w:color w:val="000000"/>
          <w:szCs w:val="21"/>
        </w:rPr>
      </w:pPr>
      <w:r>
        <w:rPr>
          <w:rFonts w:hint="eastAsia" w:ascii="黑体" w:hAnsi="宋体" w:eastAsia="黑体"/>
          <w:b/>
          <w:color w:val="000000"/>
          <w:szCs w:val="21"/>
        </w:rPr>
        <w:t>核心课程</w:t>
      </w:r>
    </w:p>
    <w:p>
      <w:pPr>
        <w:pStyle w:val="8"/>
        <w:ind w:firstLineChars="0"/>
        <w:outlineLvl w:val="0"/>
        <w:rPr>
          <w:rFonts w:hint="eastAsia" w:ascii="黑体" w:hAnsi="宋体" w:eastAsia="黑体"/>
          <w:b/>
          <w:color w:val="000000"/>
          <w:sz w:val="28"/>
          <w:szCs w:val="28"/>
        </w:rPr>
      </w:pPr>
      <w:r>
        <w:rPr>
          <w:rFonts w:hint="eastAsia" w:ascii="宋体" w:hAnsi="宋体"/>
          <w:color w:val="000000"/>
          <w:szCs w:val="21"/>
        </w:rPr>
        <w:t>电路分析、模拟电子技术、数字电子技术、测控电路、计算机测控技术、自动控制原理、信号与系统、工程光学。</w:t>
      </w:r>
    </w:p>
    <w:p>
      <w:pPr>
        <w:outlineLvl w:val="0"/>
        <w:rPr>
          <w:rFonts w:hint="eastAsia" w:ascii="黑体" w:hAnsi="宋体" w:eastAsia="黑体"/>
          <w:b/>
          <w:color w:val="000000"/>
          <w:sz w:val="28"/>
          <w:szCs w:val="28"/>
        </w:rPr>
      </w:pPr>
      <w:r>
        <w:rPr>
          <w:rFonts w:hint="eastAsia" w:ascii="黑体" w:hAnsi="宋体" w:eastAsia="黑体"/>
          <w:b/>
          <w:color w:val="000000"/>
          <w:sz w:val="28"/>
          <w:szCs w:val="28"/>
        </w:rPr>
        <w:t>六、主要实践性教学环节</w:t>
      </w:r>
    </w:p>
    <w:p>
      <w:pPr>
        <w:spacing w:line="300" w:lineRule="auto"/>
        <w:ind w:firstLine="420" w:firstLineChars="200"/>
        <w:rPr>
          <w:rFonts w:hint="eastAsia" w:ascii="宋体" w:hAnsi="宋体"/>
          <w:color w:val="000000"/>
          <w:szCs w:val="21"/>
        </w:rPr>
      </w:pPr>
      <w:r>
        <w:rPr>
          <w:rFonts w:hint="eastAsia" w:ascii="宋体" w:hAnsi="宋体"/>
          <w:color w:val="000000"/>
          <w:szCs w:val="21"/>
        </w:rPr>
        <w:t>主要实践教学环节有：工程训练与金工实习（1周）、认识实习（1周）、生产实习（6周）、专业课程设计或综合实践（14周）、毕业实习（4周）、毕业设计</w:t>
      </w:r>
      <w:r>
        <w:rPr>
          <w:rFonts w:hint="eastAsia" w:ascii="宋体" w:hAnsi="宋体"/>
          <w:color w:val="000000"/>
          <w:szCs w:val="21"/>
          <w:lang w:val="en-US" w:eastAsia="zh-CN"/>
        </w:rPr>
        <w:t>(</w:t>
      </w:r>
      <w:r>
        <w:rPr>
          <w:rFonts w:hint="eastAsia" w:ascii="宋体" w:hAnsi="宋体"/>
          <w:color w:val="000000"/>
          <w:szCs w:val="21"/>
        </w:rPr>
        <w:t>论文</w:t>
      </w:r>
      <w:r>
        <w:rPr>
          <w:rFonts w:hint="eastAsia" w:ascii="宋体" w:hAnsi="宋体"/>
          <w:color w:val="000000"/>
          <w:szCs w:val="21"/>
          <w:lang w:val="en-US" w:eastAsia="zh-CN"/>
        </w:rPr>
        <w:t>)</w:t>
      </w:r>
      <w:r>
        <w:rPr>
          <w:rFonts w:hint="eastAsia" w:ascii="宋体" w:hAnsi="宋体"/>
          <w:color w:val="000000"/>
          <w:szCs w:val="21"/>
        </w:rPr>
        <w:t>（13周）。</w:t>
      </w:r>
    </w:p>
    <w:p>
      <w:pPr>
        <w:outlineLvl w:val="0"/>
        <w:rPr>
          <w:rFonts w:hint="eastAsia" w:ascii="黑体" w:hAnsi="宋体" w:eastAsia="黑体"/>
          <w:b/>
          <w:color w:val="000000"/>
          <w:sz w:val="28"/>
          <w:szCs w:val="28"/>
        </w:rPr>
      </w:pPr>
      <w:r>
        <w:rPr>
          <w:rFonts w:hint="eastAsia" w:ascii="黑体" w:hAnsi="宋体" w:eastAsia="黑体"/>
          <w:b/>
          <w:color w:val="000000"/>
          <w:sz w:val="28"/>
          <w:szCs w:val="28"/>
        </w:rPr>
        <w:t>七、课程教学流程图与关系矩阵</w:t>
      </w:r>
    </w:p>
    <w:p>
      <w:pPr>
        <w:spacing w:line="300" w:lineRule="auto"/>
        <w:ind w:firstLine="420" w:firstLineChars="200"/>
        <w:rPr>
          <w:rFonts w:ascii="宋体" w:hAnsi="宋体"/>
          <w:color w:val="000000"/>
          <w:szCs w:val="21"/>
        </w:rPr>
      </w:pPr>
      <w:r>
        <w:rPr>
          <w:rFonts w:hint="eastAsia" w:ascii="宋体" w:hAnsi="宋体"/>
          <w:color w:val="000000"/>
          <w:szCs w:val="21"/>
        </w:rPr>
        <w:t>用框图表示：列出主要课程名称及其对培养目标的支撑，即课程体系与培养目标要求的对应关系矩阵。</w:t>
      </w:r>
    </w:p>
    <w:p>
      <w:pPr>
        <w:spacing w:line="300" w:lineRule="auto"/>
        <w:ind w:firstLine="420" w:firstLineChars="200"/>
        <w:rPr>
          <w:rFonts w:hint="eastAsia" w:ascii="宋体" w:hAnsi="宋体"/>
          <w:color w:val="000000"/>
          <w:szCs w:val="21"/>
        </w:rPr>
        <w:sectPr>
          <w:footerReference r:id="rId3" w:type="default"/>
          <w:pgSz w:w="11906" w:h="16838"/>
          <w:pgMar w:top="1440" w:right="1797" w:bottom="1440" w:left="1797" w:header="851" w:footer="992" w:gutter="0"/>
          <w:cols w:space="720" w:num="1"/>
          <w:docGrid w:type="linesAndChars" w:linePitch="312" w:charSpace="0"/>
        </w:sectPr>
      </w:pPr>
    </w:p>
    <w:p>
      <w:pPr>
        <w:jc w:val="center"/>
        <w:rPr>
          <w:color w:val="000000"/>
          <w:szCs w:val="21"/>
        </w:rPr>
      </w:pPr>
      <w:r>
        <w:rPr>
          <w:rFonts w:hint="eastAsia" w:ascii="宋体" w:hAnsi="宋体"/>
          <w:b/>
          <w:color w:val="000000"/>
          <w:szCs w:val="21"/>
        </w:rPr>
        <w:t>图1课程体系结构图</w:t>
      </w:r>
    </w:p>
    <w:p>
      <w:pPr>
        <w:jc w:val="center"/>
        <w:rPr>
          <w:rFonts w:hint="eastAsia" w:ascii="宋体" w:hAnsi="宋体" w:eastAsia="宋体"/>
          <w:b/>
          <w:color w:val="000000"/>
          <w:szCs w:val="21"/>
          <w:lang w:eastAsia="zh-CN"/>
        </w:rPr>
      </w:pPr>
      <w:r>
        <w:rPr>
          <w:rFonts w:hint="eastAsia" w:ascii="宋体" w:hAnsi="宋体" w:eastAsia="宋体"/>
          <w:b/>
          <w:color w:val="000000"/>
          <w:szCs w:val="21"/>
          <w:lang w:eastAsia="zh-CN"/>
        </w:rPr>
        <w:drawing>
          <wp:inline distT="0" distB="0" distL="114300" distR="114300">
            <wp:extent cx="6453505" cy="4848860"/>
            <wp:effectExtent l="0" t="0" r="4445" b="8890"/>
            <wp:docPr id="4" name="图片 4" descr="课程体系结构图（2019.09.20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课程体系结构图（2019.09.20修改）"/>
                    <pic:cNvPicPr>
                      <a:picLocks noChangeAspect="1"/>
                    </pic:cNvPicPr>
                  </pic:nvPicPr>
                  <pic:blipFill>
                    <a:blip r:embed="rId6"/>
                    <a:stretch>
                      <a:fillRect/>
                    </a:stretch>
                  </pic:blipFill>
                  <pic:spPr>
                    <a:xfrm>
                      <a:off x="0" y="0"/>
                      <a:ext cx="6453505" cy="4848860"/>
                    </a:xfrm>
                    <a:prstGeom prst="rect">
                      <a:avLst/>
                    </a:prstGeom>
                  </pic:spPr>
                </pic:pic>
              </a:graphicData>
            </a:graphic>
          </wp:inline>
        </w:drawing>
      </w:r>
    </w:p>
    <w:p>
      <w:pPr>
        <w:jc w:val="center"/>
        <w:rPr>
          <w:rFonts w:ascii="宋体" w:hAnsi="宋体"/>
          <w:b/>
          <w:szCs w:val="21"/>
        </w:rPr>
      </w:pPr>
      <w:r>
        <w:rPr>
          <w:rFonts w:hint="eastAsia" w:ascii="宋体" w:hAnsi="宋体"/>
          <w:b/>
          <w:szCs w:val="21"/>
        </w:rPr>
        <w:t>表</w:t>
      </w:r>
      <w:r>
        <w:rPr>
          <w:rFonts w:ascii="宋体" w:hAnsi="宋体"/>
          <w:b/>
          <w:szCs w:val="21"/>
        </w:rPr>
        <w:t>3</w:t>
      </w:r>
      <w:r>
        <w:rPr>
          <w:rFonts w:hint="eastAsia" w:ascii="宋体" w:hAnsi="宋体"/>
          <w:b/>
          <w:szCs w:val="21"/>
        </w:rPr>
        <w:t xml:space="preserve"> 课程设置与毕业要求实现的覆盖矩阵</w:t>
      </w:r>
    </w:p>
    <w:tbl>
      <w:tblPr>
        <w:tblStyle w:val="4"/>
        <w:tblW w:w="141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83"/>
        <w:gridCol w:w="721"/>
        <w:gridCol w:w="900"/>
        <w:gridCol w:w="1080"/>
        <w:gridCol w:w="720"/>
        <w:gridCol w:w="720"/>
        <w:gridCol w:w="720"/>
        <w:gridCol w:w="900"/>
        <w:gridCol w:w="720"/>
        <w:gridCol w:w="720"/>
        <w:gridCol w:w="720"/>
        <w:gridCol w:w="72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gridSpan w:val="2"/>
            <w:noWrap w:val="0"/>
            <w:vAlign w:val="top"/>
          </w:tcPr>
          <w:p>
            <w:pPr>
              <w:jc w:val="center"/>
              <w:rPr>
                <w:rFonts w:ascii="宋体" w:hAnsi="宋体"/>
                <w:b/>
                <w:szCs w:val="21"/>
              </w:rPr>
            </w:pPr>
            <w:r>
              <w:rPr>
                <w:rFonts w:hint="eastAsia" w:ascii="宋体" w:hAnsi="宋体"/>
                <w:b/>
                <w:szCs w:val="21"/>
              </w:rPr>
              <w:t>课程信息</w:t>
            </w:r>
          </w:p>
        </w:tc>
        <w:tc>
          <w:tcPr>
            <w:tcW w:w="9387" w:type="dxa"/>
            <w:gridSpan w:val="12"/>
            <w:noWrap w:val="0"/>
            <w:vAlign w:val="top"/>
          </w:tcPr>
          <w:p>
            <w:pPr>
              <w:jc w:val="center"/>
              <w:rPr>
                <w:rFonts w:ascii="宋体" w:hAnsi="宋体"/>
                <w:b/>
                <w:szCs w:val="21"/>
              </w:rPr>
            </w:pPr>
            <w:r>
              <w:rPr>
                <w:rFonts w:hint="eastAsia" w:ascii="宋体" w:hAnsi="宋体"/>
                <w:b/>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center"/>
          </w:tcPr>
          <w:p>
            <w:pPr>
              <w:jc w:val="center"/>
              <w:rPr>
                <w:rFonts w:ascii="宋体" w:hAnsi="宋体"/>
                <w:b/>
                <w:szCs w:val="21"/>
              </w:rPr>
            </w:pPr>
          </w:p>
          <w:p>
            <w:pPr>
              <w:jc w:val="center"/>
              <w:rPr>
                <w:rFonts w:ascii="宋体" w:hAnsi="宋体"/>
                <w:b/>
                <w:szCs w:val="21"/>
              </w:rPr>
            </w:pPr>
            <w:r>
              <w:rPr>
                <w:rFonts w:hint="eastAsia" w:ascii="宋体" w:hAnsi="宋体"/>
                <w:b/>
                <w:szCs w:val="21"/>
              </w:rPr>
              <w:t>课程模块</w:t>
            </w:r>
            <w:r>
              <w:rPr>
                <w:rFonts w:hint="eastAsia" w:ascii="楷体" w:hAnsi="楷体" w:eastAsia="楷体" w:cs="楷体"/>
                <w:color w:val="000000"/>
                <w:sz w:val="18"/>
                <w:szCs w:val="18"/>
                <w:lang w:eastAsia="zh-CN"/>
              </w:rPr>
              <w:t>劳动周</w:t>
            </w:r>
          </w:p>
        </w:tc>
        <w:tc>
          <w:tcPr>
            <w:tcW w:w="3583" w:type="dxa"/>
            <w:vMerge w:val="restart"/>
            <w:noWrap w:val="0"/>
            <w:vAlign w:val="center"/>
          </w:tcPr>
          <w:p>
            <w:pPr>
              <w:jc w:val="center"/>
              <w:rPr>
                <w:rFonts w:ascii="宋体" w:hAnsi="宋体"/>
                <w:b/>
                <w:sz w:val="18"/>
                <w:szCs w:val="18"/>
              </w:rPr>
            </w:pPr>
          </w:p>
          <w:p>
            <w:pPr>
              <w:jc w:val="center"/>
              <w:rPr>
                <w:rFonts w:ascii="宋体" w:hAnsi="宋体"/>
                <w:b/>
                <w:sz w:val="18"/>
                <w:szCs w:val="18"/>
              </w:rPr>
            </w:pPr>
            <w:r>
              <w:rPr>
                <w:rFonts w:hint="eastAsia" w:ascii="宋体" w:hAnsi="宋体"/>
                <w:b/>
                <w:sz w:val="18"/>
                <w:szCs w:val="18"/>
              </w:rPr>
              <w:t>课程名称</w:t>
            </w:r>
          </w:p>
        </w:tc>
        <w:tc>
          <w:tcPr>
            <w:tcW w:w="721" w:type="dxa"/>
            <w:noWrap w:val="0"/>
            <w:vAlign w:val="center"/>
          </w:tcPr>
          <w:p>
            <w:pPr>
              <w:jc w:val="center"/>
              <w:rPr>
                <w:rFonts w:ascii="宋体" w:hAnsi="宋体"/>
                <w:sz w:val="18"/>
                <w:szCs w:val="18"/>
              </w:rPr>
            </w:pPr>
            <w:r>
              <w:rPr>
                <w:rFonts w:hint="eastAsia" w:ascii="宋体" w:hAnsi="宋体"/>
                <w:sz w:val="18"/>
                <w:szCs w:val="18"/>
              </w:rPr>
              <w:t>1</w:t>
            </w:r>
          </w:p>
        </w:tc>
        <w:tc>
          <w:tcPr>
            <w:tcW w:w="900" w:type="dxa"/>
            <w:noWrap w:val="0"/>
            <w:vAlign w:val="center"/>
          </w:tcPr>
          <w:p>
            <w:pPr>
              <w:jc w:val="center"/>
              <w:rPr>
                <w:rFonts w:ascii="宋体" w:hAnsi="宋体"/>
                <w:sz w:val="18"/>
                <w:szCs w:val="18"/>
              </w:rPr>
            </w:pPr>
            <w:r>
              <w:rPr>
                <w:rFonts w:hint="eastAsia" w:ascii="宋体" w:hAnsi="宋体"/>
                <w:sz w:val="18"/>
                <w:szCs w:val="18"/>
              </w:rPr>
              <w:t>2</w:t>
            </w:r>
          </w:p>
        </w:tc>
        <w:tc>
          <w:tcPr>
            <w:tcW w:w="1080" w:type="dxa"/>
            <w:noWrap w:val="0"/>
            <w:vAlign w:val="center"/>
          </w:tcPr>
          <w:p>
            <w:pPr>
              <w:jc w:val="center"/>
              <w:rPr>
                <w:rFonts w:ascii="宋体" w:hAnsi="宋体"/>
                <w:sz w:val="18"/>
                <w:szCs w:val="18"/>
              </w:rPr>
            </w:pPr>
            <w:r>
              <w:rPr>
                <w:rFonts w:hint="eastAsia" w:ascii="宋体" w:hAnsi="宋体"/>
                <w:sz w:val="18"/>
                <w:szCs w:val="18"/>
              </w:rPr>
              <w:t>3</w:t>
            </w:r>
          </w:p>
        </w:tc>
        <w:tc>
          <w:tcPr>
            <w:tcW w:w="720" w:type="dxa"/>
            <w:noWrap w:val="0"/>
            <w:vAlign w:val="center"/>
          </w:tcPr>
          <w:p>
            <w:pPr>
              <w:jc w:val="center"/>
              <w:rPr>
                <w:rFonts w:ascii="宋体" w:hAnsi="宋体"/>
                <w:sz w:val="18"/>
                <w:szCs w:val="18"/>
              </w:rPr>
            </w:pPr>
            <w:r>
              <w:rPr>
                <w:rFonts w:hint="eastAsia" w:ascii="宋体" w:hAnsi="宋体"/>
                <w:sz w:val="18"/>
                <w:szCs w:val="18"/>
              </w:rPr>
              <w:t>4</w:t>
            </w:r>
          </w:p>
        </w:tc>
        <w:tc>
          <w:tcPr>
            <w:tcW w:w="720" w:type="dxa"/>
            <w:noWrap w:val="0"/>
            <w:vAlign w:val="center"/>
          </w:tcPr>
          <w:p>
            <w:pPr>
              <w:jc w:val="center"/>
              <w:rPr>
                <w:rFonts w:ascii="宋体" w:hAnsi="宋体"/>
                <w:sz w:val="18"/>
                <w:szCs w:val="18"/>
              </w:rPr>
            </w:pPr>
            <w:r>
              <w:rPr>
                <w:rFonts w:hint="eastAsia" w:ascii="宋体" w:hAnsi="宋体"/>
                <w:sz w:val="18"/>
                <w:szCs w:val="18"/>
              </w:rPr>
              <w:t>5</w:t>
            </w:r>
          </w:p>
        </w:tc>
        <w:tc>
          <w:tcPr>
            <w:tcW w:w="720" w:type="dxa"/>
            <w:noWrap w:val="0"/>
            <w:vAlign w:val="center"/>
          </w:tcPr>
          <w:p>
            <w:pPr>
              <w:jc w:val="center"/>
              <w:rPr>
                <w:rFonts w:ascii="宋体" w:hAnsi="宋体"/>
                <w:sz w:val="18"/>
                <w:szCs w:val="18"/>
              </w:rPr>
            </w:pPr>
            <w:r>
              <w:rPr>
                <w:rFonts w:hint="eastAsia" w:ascii="宋体" w:hAnsi="宋体"/>
                <w:sz w:val="18"/>
                <w:szCs w:val="18"/>
              </w:rPr>
              <w:t>6</w:t>
            </w:r>
          </w:p>
        </w:tc>
        <w:tc>
          <w:tcPr>
            <w:tcW w:w="900" w:type="dxa"/>
            <w:noWrap w:val="0"/>
            <w:vAlign w:val="center"/>
          </w:tcPr>
          <w:p>
            <w:pPr>
              <w:jc w:val="center"/>
              <w:rPr>
                <w:rFonts w:ascii="宋体" w:hAnsi="宋体"/>
                <w:sz w:val="18"/>
                <w:szCs w:val="18"/>
              </w:rPr>
            </w:pPr>
            <w:r>
              <w:rPr>
                <w:rFonts w:hint="eastAsia" w:ascii="宋体" w:hAnsi="宋体"/>
                <w:sz w:val="18"/>
                <w:szCs w:val="18"/>
              </w:rPr>
              <w:t>7</w:t>
            </w:r>
          </w:p>
        </w:tc>
        <w:tc>
          <w:tcPr>
            <w:tcW w:w="720" w:type="dxa"/>
            <w:noWrap w:val="0"/>
            <w:vAlign w:val="center"/>
          </w:tcPr>
          <w:p>
            <w:pPr>
              <w:jc w:val="center"/>
              <w:rPr>
                <w:rFonts w:ascii="宋体" w:hAnsi="宋体"/>
                <w:sz w:val="18"/>
                <w:szCs w:val="18"/>
              </w:rPr>
            </w:pPr>
            <w:r>
              <w:rPr>
                <w:rFonts w:hint="eastAsia" w:ascii="宋体" w:hAnsi="宋体"/>
                <w:sz w:val="18"/>
                <w:szCs w:val="18"/>
              </w:rPr>
              <w:t>8</w:t>
            </w:r>
          </w:p>
        </w:tc>
        <w:tc>
          <w:tcPr>
            <w:tcW w:w="720" w:type="dxa"/>
            <w:noWrap w:val="0"/>
            <w:vAlign w:val="center"/>
          </w:tcPr>
          <w:p>
            <w:pPr>
              <w:jc w:val="center"/>
              <w:rPr>
                <w:rFonts w:ascii="宋体" w:hAnsi="宋体"/>
                <w:sz w:val="18"/>
                <w:szCs w:val="18"/>
              </w:rPr>
            </w:pPr>
            <w:r>
              <w:rPr>
                <w:rFonts w:hint="eastAsia" w:ascii="宋体" w:hAnsi="宋体"/>
                <w:sz w:val="18"/>
                <w:szCs w:val="18"/>
              </w:rPr>
              <w:t>9</w:t>
            </w:r>
          </w:p>
        </w:tc>
        <w:tc>
          <w:tcPr>
            <w:tcW w:w="720" w:type="dxa"/>
            <w:noWrap w:val="0"/>
            <w:vAlign w:val="center"/>
          </w:tcPr>
          <w:p>
            <w:pPr>
              <w:jc w:val="center"/>
              <w:rPr>
                <w:rFonts w:ascii="宋体" w:hAnsi="宋体"/>
                <w:sz w:val="18"/>
                <w:szCs w:val="18"/>
              </w:rPr>
            </w:pPr>
            <w:r>
              <w:rPr>
                <w:rFonts w:hint="eastAsia" w:ascii="宋体" w:hAnsi="宋体"/>
                <w:sz w:val="18"/>
                <w:szCs w:val="18"/>
              </w:rPr>
              <w:t>10</w:t>
            </w:r>
          </w:p>
        </w:tc>
        <w:tc>
          <w:tcPr>
            <w:tcW w:w="720" w:type="dxa"/>
            <w:noWrap w:val="0"/>
            <w:vAlign w:val="center"/>
          </w:tcPr>
          <w:p>
            <w:pPr>
              <w:jc w:val="center"/>
              <w:rPr>
                <w:rFonts w:ascii="宋体" w:hAnsi="宋体"/>
                <w:sz w:val="18"/>
                <w:szCs w:val="18"/>
              </w:rPr>
            </w:pPr>
            <w:r>
              <w:rPr>
                <w:rFonts w:hint="eastAsia" w:ascii="宋体" w:hAnsi="宋体"/>
                <w:sz w:val="18"/>
                <w:szCs w:val="18"/>
              </w:rPr>
              <w:t>11</w:t>
            </w:r>
          </w:p>
        </w:tc>
        <w:tc>
          <w:tcPr>
            <w:tcW w:w="746" w:type="dxa"/>
            <w:noWrap w:val="0"/>
            <w:vAlign w:val="center"/>
          </w:tcPr>
          <w:p>
            <w:pPr>
              <w:jc w:val="center"/>
              <w:rPr>
                <w:rFonts w:ascii="宋体" w:hAnsi="宋体"/>
                <w:sz w:val="18"/>
                <w:szCs w:val="18"/>
              </w:rPr>
            </w:pPr>
            <w:r>
              <w:rPr>
                <w:rFonts w:hint="eastAsia"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ascii="宋体" w:hAnsi="宋体"/>
                <w:szCs w:val="21"/>
              </w:rPr>
            </w:pPr>
          </w:p>
        </w:tc>
        <w:tc>
          <w:tcPr>
            <w:tcW w:w="3583" w:type="dxa"/>
            <w:vMerge w:val="continue"/>
            <w:noWrap w:val="0"/>
            <w:vAlign w:val="center"/>
          </w:tcPr>
          <w:p>
            <w:pPr>
              <w:jc w:val="center"/>
              <w:rPr>
                <w:rFonts w:ascii="宋体" w:hAnsi="宋体"/>
                <w:sz w:val="18"/>
                <w:szCs w:val="18"/>
              </w:rPr>
            </w:pPr>
          </w:p>
        </w:tc>
        <w:tc>
          <w:tcPr>
            <w:tcW w:w="721" w:type="dxa"/>
            <w:noWrap w:val="0"/>
            <w:vAlign w:val="center"/>
          </w:tcPr>
          <w:p>
            <w:pPr>
              <w:jc w:val="center"/>
              <w:rPr>
                <w:rFonts w:ascii="宋体" w:hAnsi="宋体"/>
                <w:sz w:val="18"/>
                <w:szCs w:val="18"/>
              </w:rPr>
            </w:pPr>
            <w:r>
              <w:rPr>
                <w:rFonts w:hint="eastAsia" w:ascii="宋体" w:hAnsi="宋体"/>
                <w:sz w:val="18"/>
                <w:szCs w:val="18"/>
              </w:rPr>
              <w:t>工程知识</w:t>
            </w:r>
          </w:p>
        </w:tc>
        <w:tc>
          <w:tcPr>
            <w:tcW w:w="900" w:type="dxa"/>
            <w:noWrap w:val="0"/>
            <w:vAlign w:val="center"/>
          </w:tcPr>
          <w:p>
            <w:pPr>
              <w:jc w:val="center"/>
              <w:rPr>
                <w:rFonts w:ascii="宋体" w:hAnsi="宋体"/>
                <w:sz w:val="18"/>
                <w:szCs w:val="18"/>
              </w:rPr>
            </w:pPr>
            <w:r>
              <w:rPr>
                <w:rFonts w:hint="eastAsia" w:ascii="宋体" w:hAnsi="宋体"/>
                <w:sz w:val="18"/>
                <w:szCs w:val="18"/>
              </w:rPr>
              <w:t>问题分析</w:t>
            </w:r>
          </w:p>
        </w:tc>
        <w:tc>
          <w:tcPr>
            <w:tcW w:w="1080" w:type="dxa"/>
            <w:noWrap w:val="0"/>
            <w:vAlign w:val="center"/>
          </w:tcPr>
          <w:p>
            <w:pPr>
              <w:jc w:val="center"/>
              <w:rPr>
                <w:rFonts w:ascii="宋体" w:hAnsi="宋体"/>
                <w:sz w:val="18"/>
                <w:szCs w:val="18"/>
              </w:rPr>
            </w:pPr>
            <w:r>
              <w:rPr>
                <w:rFonts w:hint="eastAsia" w:ascii="宋体" w:hAnsi="宋体"/>
                <w:sz w:val="18"/>
                <w:szCs w:val="18"/>
              </w:rPr>
              <w:t>设计/开发解决方案</w:t>
            </w:r>
          </w:p>
        </w:tc>
        <w:tc>
          <w:tcPr>
            <w:tcW w:w="720" w:type="dxa"/>
            <w:noWrap w:val="0"/>
            <w:vAlign w:val="center"/>
          </w:tcPr>
          <w:p>
            <w:pPr>
              <w:jc w:val="center"/>
              <w:rPr>
                <w:rFonts w:ascii="宋体" w:hAnsi="宋体"/>
                <w:sz w:val="18"/>
                <w:szCs w:val="18"/>
              </w:rPr>
            </w:pPr>
            <w:r>
              <w:rPr>
                <w:rFonts w:hint="eastAsia" w:ascii="宋体" w:hAnsi="宋体"/>
                <w:sz w:val="18"/>
                <w:szCs w:val="18"/>
              </w:rPr>
              <w:t>研究</w:t>
            </w:r>
          </w:p>
        </w:tc>
        <w:tc>
          <w:tcPr>
            <w:tcW w:w="720" w:type="dxa"/>
            <w:noWrap w:val="0"/>
            <w:vAlign w:val="center"/>
          </w:tcPr>
          <w:p>
            <w:pPr>
              <w:jc w:val="center"/>
              <w:rPr>
                <w:rFonts w:ascii="宋体" w:hAnsi="宋体"/>
                <w:sz w:val="18"/>
                <w:szCs w:val="18"/>
              </w:rPr>
            </w:pPr>
            <w:r>
              <w:rPr>
                <w:rFonts w:hint="eastAsia" w:ascii="宋体" w:hAnsi="宋体"/>
                <w:sz w:val="18"/>
                <w:szCs w:val="18"/>
              </w:rPr>
              <w:t>使用现代工具</w:t>
            </w:r>
          </w:p>
        </w:tc>
        <w:tc>
          <w:tcPr>
            <w:tcW w:w="720" w:type="dxa"/>
            <w:noWrap w:val="0"/>
            <w:vAlign w:val="center"/>
          </w:tcPr>
          <w:p>
            <w:pPr>
              <w:jc w:val="center"/>
              <w:rPr>
                <w:rFonts w:ascii="宋体" w:hAnsi="宋体"/>
                <w:sz w:val="18"/>
                <w:szCs w:val="18"/>
              </w:rPr>
            </w:pPr>
            <w:r>
              <w:rPr>
                <w:rFonts w:hint="eastAsia" w:ascii="宋体" w:hAnsi="宋体"/>
                <w:sz w:val="18"/>
                <w:szCs w:val="18"/>
              </w:rPr>
              <w:t>工程与社会</w:t>
            </w:r>
          </w:p>
        </w:tc>
        <w:tc>
          <w:tcPr>
            <w:tcW w:w="900" w:type="dxa"/>
            <w:noWrap w:val="0"/>
            <w:vAlign w:val="center"/>
          </w:tcPr>
          <w:p>
            <w:pPr>
              <w:jc w:val="center"/>
              <w:rPr>
                <w:rFonts w:ascii="宋体" w:hAnsi="宋体"/>
                <w:sz w:val="18"/>
                <w:szCs w:val="18"/>
              </w:rPr>
            </w:pPr>
            <w:r>
              <w:rPr>
                <w:rFonts w:hint="eastAsia" w:ascii="宋体" w:hAnsi="宋体"/>
                <w:sz w:val="18"/>
                <w:szCs w:val="18"/>
              </w:rPr>
              <w:t>环境和可持续发展</w:t>
            </w:r>
          </w:p>
        </w:tc>
        <w:tc>
          <w:tcPr>
            <w:tcW w:w="720" w:type="dxa"/>
            <w:noWrap w:val="0"/>
            <w:vAlign w:val="center"/>
          </w:tcPr>
          <w:p>
            <w:pPr>
              <w:jc w:val="center"/>
              <w:rPr>
                <w:rFonts w:ascii="宋体" w:hAnsi="宋体"/>
                <w:sz w:val="18"/>
                <w:szCs w:val="18"/>
              </w:rPr>
            </w:pPr>
            <w:r>
              <w:rPr>
                <w:rFonts w:hint="eastAsia" w:ascii="宋体" w:hAnsi="宋体"/>
                <w:sz w:val="18"/>
                <w:szCs w:val="18"/>
              </w:rPr>
              <w:t>职业规范</w:t>
            </w:r>
          </w:p>
        </w:tc>
        <w:tc>
          <w:tcPr>
            <w:tcW w:w="720" w:type="dxa"/>
            <w:noWrap w:val="0"/>
            <w:vAlign w:val="center"/>
          </w:tcPr>
          <w:p>
            <w:pPr>
              <w:jc w:val="center"/>
              <w:rPr>
                <w:rFonts w:ascii="宋体" w:hAnsi="宋体"/>
                <w:sz w:val="18"/>
                <w:szCs w:val="18"/>
              </w:rPr>
            </w:pPr>
            <w:r>
              <w:rPr>
                <w:rFonts w:hint="eastAsia" w:ascii="宋体" w:hAnsi="宋体"/>
                <w:sz w:val="18"/>
                <w:szCs w:val="18"/>
              </w:rPr>
              <w:t>个人和团队</w:t>
            </w:r>
          </w:p>
        </w:tc>
        <w:tc>
          <w:tcPr>
            <w:tcW w:w="720" w:type="dxa"/>
            <w:noWrap w:val="0"/>
            <w:vAlign w:val="center"/>
          </w:tcPr>
          <w:p>
            <w:pPr>
              <w:jc w:val="center"/>
              <w:rPr>
                <w:rFonts w:ascii="宋体" w:hAnsi="宋体"/>
                <w:sz w:val="18"/>
                <w:szCs w:val="18"/>
              </w:rPr>
            </w:pPr>
            <w:r>
              <w:rPr>
                <w:rFonts w:hint="eastAsia" w:ascii="宋体" w:hAnsi="宋体"/>
                <w:sz w:val="18"/>
                <w:szCs w:val="18"/>
              </w:rPr>
              <w:t>沟通</w:t>
            </w:r>
          </w:p>
        </w:tc>
        <w:tc>
          <w:tcPr>
            <w:tcW w:w="720" w:type="dxa"/>
            <w:noWrap w:val="0"/>
            <w:vAlign w:val="center"/>
          </w:tcPr>
          <w:p>
            <w:pPr>
              <w:jc w:val="center"/>
              <w:rPr>
                <w:rFonts w:ascii="宋体" w:hAnsi="宋体"/>
                <w:sz w:val="18"/>
                <w:szCs w:val="18"/>
              </w:rPr>
            </w:pPr>
            <w:r>
              <w:rPr>
                <w:rFonts w:hint="eastAsia" w:ascii="宋体" w:hAnsi="宋体"/>
                <w:sz w:val="18"/>
                <w:szCs w:val="18"/>
              </w:rPr>
              <w:t>项目管理</w:t>
            </w:r>
          </w:p>
        </w:tc>
        <w:tc>
          <w:tcPr>
            <w:tcW w:w="746" w:type="dxa"/>
            <w:noWrap w:val="0"/>
            <w:vAlign w:val="center"/>
          </w:tcPr>
          <w:p>
            <w:pPr>
              <w:jc w:val="center"/>
              <w:rPr>
                <w:rFonts w:ascii="宋体" w:hAnsi="宋体"/>
                <w:sz w:val="18"/>
                <w:szCs w:val="18"/>
              </w:rPr>
            </w:pPr>
            <w:r>
              <w:rPr>
                <w:rFonts w:hint="eastAsia" w:ascii="宋体" w:hAnsi="宋体"/>
                <w:sz w:val="18"/>
                <w:szCs w:val="18"/>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ascii="宋体" w:hAnsi="宋体"/>
                <w:szCs w:val="21"/>
              </w:rPr>
            </w:pPr>
          </w:p>
          <w:p>
            <w:pPr>
              <w:rPr>
                <w:rFonts w:ascii="宋体" w:hAnsi="宋体"/>
                <w:szCs w:val="21"/>
              </w:rPr>
            </w:pPr>
            <w:r>
              <w:rPr>
                <w:rFonts w:hint="eastAsia" w:ascii="宋体" w:hAnsi="宋体"/>
                <w:szCs w:val="21"/>
              </w:rPr>
              <w:t>通修通识教育课程</w:t>
            </w:r>
          </w:p>
        </w:tc>
        <w:tc>
          <w:tcPr>
            <w:tcW w:w="3583" w:type="dxa"/>
            <w:noWrap w:val="0"/>
            <w:vAlign w:val="center"/>
          </w:tcPr>
          <w:p>
            <w:pPr>
              <w:jc w:val="center"/>
              <w:rPr>
                <w:rFonts w:ascii="宋体" w:hAnsi="宋体"/>
                <w:sz w:val="18"/>
                <w:szCs w:val="18"/>
              </w:rPr>
            </w:pPr>
            <w:r>
              <w:rPr>
                <w:rFonts w:hint="eastAsia"/>
                <w:kern w:val="0"/>
                <w:sz w:val="18"/>
                <w:szCs w:val="18"/>
                <w:lang w:val="en-US" w:eastAsia="zh-CN" w:bidi="ar-SA"/>
              </w:rPr>
              <w:t>中国近现代史纲要</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spacing w:line="240" w:lineRule="exact"/>
              <w:jc w:val="center"/>
              <w:rPr>
                <w:rFonts w:ascii="宋体" w:hAnsi="宋体"/>
                <w:sz w:val="18"/>
                <w:szCs w:val="18"/>
              </w:rPr>
            </w:pPr>
            <w:r>
              <w:rPr>
                <w:kern w:val="0"/>
                <w:sz w:val="18"/>
                <w:szCs w:val="18"/>
                <w:lang w:val="en-US" w:eastAsia="zh-CN" w:bidi="ar-SA"/>
              </w:rPr>
              <w:t>思想道德修养与法律基础</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jc w:val="center"/>
              <w:rPr>
                <w:rFonts w:ascii="宋体" w:hAnsi="宋体"/>
                <w:sz w:val="18"/>
                <w:szCs w:val="18"/>
              </w:rPr>
            </w:pPr>
            <w:r>
              <w:rPr>
                <w:kern w:val="0"/>
                <w:sz w:val="18"/>
                <w:szCs w:val="18"/>
                <w:lang w:val="en-US" w:eastAsia="zh-CN" w:bidi="ar-SA"/>
              </w:rPr>
              <w:t>马克思主义基本原理概论</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jc w:val="center"/>
              <w:rPr>
                <w:rFonts w:ascii="宋体" w:hAnsi="宋体"/>
                <w:sz w:val="18"/>
                <w:szCs w:val="18"/>
              </w:rPr>
            </w:pPr>
            <w:r>
              <w:rPr>
                <w:kern w:val="0"/>
                <w:sz w:val="18"/>
                <w:szCs w:val="18"/>
                <w:lang w:val="en-US" w:eastAsia="zh-CN" w:bidi="ar-SA"/>
              </w:rPr>
              <w:t>形势与政策(Ⅰ)</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sz w:val="18"/>
                <w:szCs w:val="18"/>
              </w:rPr>
              <w:t>形势与政策(Ⅱ)</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sz w:val="18"/>
                <w:szCs w:val="18"/>
              </w:rPr>
              <w:t>形势与政策(Ⅲ)</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sz w:val="18"/>
                <w:szCs w:val="18"/>
              </w:rPr>
              <w:t>形势与政策(Ⅳ)</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sz w:val="18"/>
                <w:szCs w:val="18"/>
              </w:rPr>
              <w:t>军事理论</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L</w:t>
            </w:r>
          </w:p>
        </w:tc>
        <w:tc>
          <w:tcPr>
            <w:tcW w:w="720" w:type="dxa"/>
            <w:noWrap w:val="0"/>
            <w:vAlign w:val="center"/>
          </w:tcPr>
          <w:p>
            <w:pPr>
              <w:jc w:val="center"/>
              <w:rPr>
                <w:rFonts w:hint="eastAsia" w:ascii="宋体" w:hAnsi="宋体"/>
                <w:color w:val="000000"/>
                <w:sz w:val="20"/>
              </w:rPr>
            </w:pPr>
          </w:p>
        </w:tc>
        <w:tc>
          <w:tcPr>
            <w:tcW w:w="746"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snapToGrid w:val="0"/>
              <w:jc w:val="center"/>
              <w:rPr>
                <w:rFonts w:hint="eastAsia" w:ascii="宋体" w:hAnsi="宋体" w:eastAsia="宋体" w:cs="Times New Roman"/>
                <w:kern w:val="0"/>
                <w:sz w:val="18"/>
                <w:szCs w:val="18"/>
                <w:lang w:val="en-US" w:eastAsia="zh-CN" w:bidi="ar-SA"/>
              </w:rPr>
            </w:pPr>
            <w:r>
              <w:rPr>
                <w:sz w:val="18"/>
                <w:szCs w:val="18"/>
              </w:rPr>
              <w:t>大学英语(Ⅰ)</w:t>
            </w:r>
          </w:p>
        </w:tc>
        <w:tc>
          <w:tcPr>
            <w:tcW w:w="721"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46"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noWrap w:val="0"/>
            <w:vAlign w:val="top"/>
          </w:tcPr>
          <w:p>
            <w:pPr>
              <w:rPr>
                <w:rFonts w:ascii="宋体" w:hAnsi="宋体"/>
                <w:szCs w:val="21"/>
              </w:rPr>
            </w:pPr>
          </w:p>
        </w:tc>
        <w:tc>
          <w:tcPr>
            <w:tcW w:w="3583" w:type="dxa"/>
            <w:noWrap w:val="0"/>
            <w:vAlign w:val="center"/>
          </w:tcPr>
          <w:p>
            <w:pPr>
              <w:snapToGrid w:val="0"/>
              <w:jc w:val="center"/>
              <w:rPr>
                <w:rFonts w:hint="eastAsia" w:ascii="宋体" w:hAnsi="宋体" w:eastAsia="宋体" w:cs="Times New Roman"/>
                <w:kern w:val="0"/>
                <w:sz w:val="18"/>
                <w:szCs w:val="18"/>
                <w:lang w:val="en-US" w:eastAsia="zh-CN" w:bidi="ar-SA"/>
              </w:rPr>
            </w:pPr>
            <w:r>
              <w:rPr>
                <w:sz w:val="18"/>
                <w:szCs w:val="18"/>
              </w:rPr>
              <w:t>大学英语(Ⅱ)</w:t>
            </w:r>
          </w:p>
        </w:tc>
        <w:tc>
          <w:tcPr>
            <w:tcW w:w="721"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46"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snapToGrid w:val="0"/>
              <w:jc w:val="center"/>
              <w:rPr>
                <w:rFonts w:hint="eastAsia" w:ascii="宋体" w:hAnsi="宋体" w:eastAsia="宋体" w:cs="Times New Roman"/>
                <w:kern w:val="0"/>
                <w:sz w:val="18"/>
                <w:szCs w:val="18"/>
                <w:lang w:val="en-US" w:eastAsia="zh-CN" w:bidi="ar-SA"/>
              </w:rPr>
            </w:pPr>
            <w:r>
              <w:rPr>
                <w:sz w:val="18"/>
                <w:szCs w:val="18"/>
              </w:rPr>
              <w:t>大学进阶英语</w:t>
            </w:r>
          </w:p>
        </w:tc>
        <w:tc>
          <w:tcPr>
            <w:tcW w:w="721"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46"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sz w:val="18"/>
                <w:szCs w:val="18"/>
              </w:rPr>
              <w:t>大学体育(Ⅰ)</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L</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sz w:val="18"/>
                <w:szCs w:val="18"/>
              </w:rPr>
              <w:t>大学体育(Ⅱ)</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L</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color w:val="000000"/>
                <w:sz w:val="18"/>
                <w:szCs w:val="18"/>
              </w:rPr>
              <w:t>大学体育(Ⅲ)</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color w:val="000000"/>
                <w:sz w:val="18"/>
                <w:szCs w:val="18"/>
              </w:rPr>
              <w:t>大学体育(Ⅳ)</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jc w:val="center"/>
              <w:rPr>
                <w:rFonts w:hint="eastAsia" w:ascii="宋体" w:hAnsi="宋体" w:eastAsia="宋体" w:cs="Times New Roman"/>
                <w:kern w:val="0"/>
                <w:sz w:val="18"/>
                <w:szCs w:val="18"/>
                <w:lang w:val="en-US" w:eastAsia="zh-CN" w:bidi="ar-SA"/>
              </w:rPr>
            </w:pPr>
            <w:r>
              <w:rPr>
                <w:color w:val="000000"/>
                <w:sz w:val="18"/>
                <w:szCs w:val="18"/>
              </w:rPr>
              <w:t>大学生创新创业基础</w:t>
            </w:r>
          </w:p>
        </w:tc>
        <w:tc>
          <w:tcPr>
            <w:tcW w:w="721" w:type="dxa"/>
            <w:noWrap w:val="0"/>
            <w:vAlign w:val="center"/>
          </w:tcPr>
          <w:p>
            <w:pPr>
              <w:jc w:val="center"/>
              <w:rPr>
                <w:rFonts w:hint="eastAsia" w:ascii="宋体" w:hAnsi="宋体"/>
                <w:color w:val="000000"/>
                <w:sz w:val="20"/>
              </w:rPr>
            </w:pPr>
            <w:r>
              <w:rPr>
                <w:rFonts w:hint="eastAsia"/>
                <w:color w:val="000000"/>
                <w:sz w:val="18"/>
                <w:szCs w:val="18"/>
              </w:rPr>
              <w:t>L</w:t>
            </w:r>
          </w:p>
        </w:tc>
        <w:tc>
          <w:tcPr>
            <w:tcW w:w="900" w:type="dxa"/>
            <w:noWrap w:val="0"/>
            <w:vAlign w:val="center"/>
          </w:tcPr>
          <w:p>
            <w:pPr>
              <w:jc w:val="center"/>
              <w:rPr>
                <w:rFonts w:hint="eastAsia" w:ascii="宋体" w:hAnsi="宋体"/>
                <w:color w:val="000000"/>
                <w:sz w:val="20"/>
              </w:rPr>
            </w:pPr>
            <w:r>
              <w:rPr>
                <w:rFonts w:hint="eastAsia"/>
                <w:color w:val="000000"/>
                <w:sz w:val="18"/>
                <w:szCs w:val="18"/>
              </w:rPr>
              <w:t>H</w:t>
            </w:r>
          </w:p>
        </w:tc>
        <w:tc>
          <w:tcPr>
            <w:tcW w:w="1080" w:type="dxa"/>
            <w:noWrap w:val="0"/>
            <w:vAlign w:val="center"/>
          </w:tcPr>
          <w:p>
            <w:pPr>
              <w:jc w:val="center"/>
              <w:rPr>
                <w:rFonts w:hint="eastAsia" w:ascii="宋体" w:hAnsi="宋体"/>
                <w:color w:val="000000"/>
                <w:sz w:val="20"/>
              </w:rPr>
            </w:pPr>
            <w:r>
              <w:rPr>
                <w:rFonts w:hint="eastAsia"/>
                <w:color w:val="000000"/>
                <w:sz w:val="18"/>
                <w:szCs w:val="18"/>
              </w:rPr>
              <w:t>H</w:t>
            </w:r>
          </w:p>
        </w:tc>
        <w:tc>
          <w:tcPr>
            <w:tcW w:w="720" w:type="dxa"/>
            <w:noWrap w:val="0"/>
            <w:vAlign w:val="center"/>
          </w:tcPr>
          <w:p>
            <w:pPr>
              <w:jc w:val="center"/>
              <w:rPr>
                <w:rFonts w:hint="eastAsia" w:ascii="宋体" w:hAnsi="宋体"/>
                <w:color w:val="000000"/>
                <w:sz w:val="20"/>
              </w:rPr>
            </w:pPr>
            <w:r>
              <w:rPr>
                <w:rFonts w:hint="eastAsia"/>
                <w:color w:val="000000"/>
                <w:sz w:val="18"/>
                <w:szCs w:val="18"/>
              </w:rPr>
              <w:t>M</w:t>
            </w:r>
          </w:p>
        </w:tc>
        <w:tc>
          <w:tcPr>
            <w:tcW w:w="720" w:type="dxa"/>
            <w:noWrap w:val="0"/>
            <w:vAlign w:val="center"/>
          </w:tcPr>
          <w:p>
            <w:pPr>
              <w:jc w:val="center"/>
              <w:rPr>
                <w:rFonts w:hint="eastAsia" w:ascii="宋体" w:hAnsi="宋体"/>
                <w:color w:val="000000"/>
                <w:sz w:val="20"/>
              </w:rPr>
            </w:pPr>
            <w:r>
              <w:rPr>
                <w:rFonts w:hint="eastAsia"/>
                <w:color w:val="000000"/>
                <w:sz w:val="18"/>
                <w:szCs w:val="18"/>
              </w:rPr>
              <w:t>L</w:t>
            </w:r>
          </w:p>
        </w:tc>
        <w:tc>
          <w:tcPr>
            <w:tcW w:w="720" w:type="dxa"/>
            <w:noWrap w:val="0"/>
            <w:vAlign w:val="center"/>
          </w:tcPr>
          <w:p>
            <w:pPr>
              <w:jc w:val="center"/>
              <w:rPr>
                <w:rFonts w:hint="eastAsia" w:ascii="宋体" w:hAnsi="宋体"/>
                <w:color w:val="000000"/>
                <w:sz w:val="20"/>
              </w:rPr>
            </w:pPr>
            <w:r>
              <w:rPr>
                <w:rFonts w:hint="eastAsia"/>
                <w:color w:val="000000"/>
                <w:sz w:val="18"/>
                <w:szCs w:val="18"/>
              </w:rPr>
              <w:t>L</w:t>
            </w:r>
          </w:p>
        </w:tc>
        <w:tc>
          <w:tcPr>
            <w:tcW w:w="900" w:type="dxa"/>
            <w:noWrap w:val="0"/>
            <w:vAlign w:val="center"/>
          </w:tcPr>
          <w:p>
            <w:pPr>
              <w:jc w:val="center"/>
              <w:rPr>
                <w:rFonts w:hint="eastAsia" w:ascii="宋体" w:hAnsi="宋体"/>
                <w:color w:val="000000"/>
                <w:sz w:val="20"/>
              </w:rPr>
            </w:pPr>
            <w:r>
              <w:rPr>
                <w:rFonts w:hint="eastAsia"/>
                <w:color w:val="000000"/>
                <w:sz w:val="18"/>
                <w:szCs w:val="18"/>
              </w:rPr>
              <w:t>M</w:t>
            </w:r>
          </w:p>
        </w:tc>
        <w:tc>
          <w:tcPr>
            <w:tcW w:w="720" w:type="dxa"/>
            <w:noWrap w:val="0"/>
            <w:vAlign w:val="center"/>
          </w:tcPr>
          <w:p>
            <w:pPr>
              <w:jc w:val="center"/>
              <w:rPr>
                <w:rFonts w:hint="eastAsia" w:ascii="宋体" w:hAnsi="宋体"/>
                <w:color w:val="000000"/>
                <w:sz w:val="20"/>
              </w:rPr>
            </w:pPr>
            <w:r>
              <w:rPr>
                <w:rFonts w:hint="eastAsia"/>
                <w:color w:val="000000"/>
                <w:sz w:val="18"/>
                <w:szCs w:val="18"/>
              </w:rPr>
              <w:t>H</w:t>
            </w:r>
          </w:p>
        </w:tc>
        <w:tc>
          <w:tcPr>
            <w:tcW w:w="720" w:type="dxa"/>
            <w:noWrap w:val="0"/>
            <w:vAlign w:val="center"/>
          </w:tcPr>
          <w:p>
            <w:pPr>
              <w:jc w:val="center"/>
              <w:rPr>
                <w:rFonts w:hint="eastAsia" w:ascii="宋体" w:hAnsi="宋体"/>
                <w:color w:val="000000"/>
                <w:sz w:val="20"/>
              </w:rPr>
            </w:pPr>
            <w:r>
              <w:rPr>
                <w:rFonts w:hint="eastAsia"/>
                <w:color w:val="000000"/>
                <w:sz w:val="18"/>
                <w:szCs w:val="18"/>
              </w:rPr>
              <w:t>H</w:t>
            </w:r>
          </w:p>
        </w:tc>
        <w:tc>
          <w:tcPr>
            <w:tcW w:w="720" w:type="dxa"/>
            <w:noWrap w:val="0"/>
            <w:vAlign w:val="center"/>
          </w:tcPr>
          <w:p>
            <w:pPr>
              <w:jc w:val="center"/>
              <w:rPr>
                <w:rFonts w:hint="eastAsia" w:ascii="宋体" w:hAnsi="宋体"/>
                <w:color w:val="000000"/>
                <w:sz w:val="20"/>
              </w:rPr>
            </w:pPr>
            <w:r>
              <w:rPr>
                <w:rFonts w:hint="eastAsia"/>
                <w:color w:val="000000"/>
                <w:sz w:val="18"/>
                <w:szCs w:val="18"/>
              </w:rPr>
              <w:t>H</w:t>
            </w:r>
          </w:p>
        </w:tc>
        <w:tc>
          <w:tcPr>
            <w:tcW w:w="720" w:type="dxa"/>
            <w:noWrap w:val="0"/>
            <w:vAlign w:val="center"/>
          </w:tcPr>
          <w:p>
            <w:pPr>
              <w:jc w:val="center"/>
              <w:rPr>
                <w:rFonts w:hint="eastAsia" w:ascii="宋体" w:hAnsi="宋体"/>
                <w:color w:val="000000"/>
                <w:sz w:val="20"/>
              </w:rPr>
            </w:pPr>
            <w:r>
              <w:rPr>
                <w:rFonts w:hint="eastAsia"/>
                <w:color w:val="000000"/>
                <w:sz w:val="18"/>
                <w:szCs w:val="18"/>
              </w:rPr>
              <w:t>H</w:t>
            </w:r>
          </w:p>
        </w:tc>
        <w:tc>
          <w:tcPr>
            <w:tcW w:w="746" w:type="dxa"/>
            <w:noWrap w:val="0"/>
            <w:vAlign w:val="center"/>
          </w:tcPr>
          <w:p>
            <w:pPr>
              <w:jc w:val="center"/>
              <w:rPr>
                <w:rFonts w:hint="eastAsia" w:ascii="宋体" w:hAnsi="宋体"/>
                <w:color w:val="000000"/>
                <w:sz w:val="20"/>
              </w:rPr>
            </w:pPr>
            <w:r>
              <w:rPr>
                <w:rFonts w:hint="eastAsia"/>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jc w:val="center"/>
              <w:rPr>
                <w:rFonts w:hint="eastAsia" w:ascii="宋体" w:hAnsi="宋体" w:eastAsia="宋体" w:cs="Times New Roman"/>
                <w:kern w:val="0"/>
                <w:sz w:val="18"/>
                <w:szCs w:val="18"/>
                <w:lang w:val="en-US" w:eastAsia="zh-CN" w:bidi="ar-SA"/>
              </w:rPr>
            </w:pPr>
            <w:r>
              <w:rPr>
                <w:color w:val="000000"/>
                <w:sz w:val="18"/>
                <w:szCs w:val="18"/>
              </w:rPr>
              <w:t>大学生职业发展与就业指导(Ⅰ)</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ascii="宋体" w:hAnsi="宋体"/>
                <w:sz w:val="18"/>
                <w:szCs w:val="18"/>
              </w:rPr>
            </w:pPr>
            <w:r>
              <w:rPr>
                <w:color w:val="000000"/>
                <w:sz w:val="18"/>
                <w:szCs w:val="18"/>
              </w:rPr>
              <w:t>大学生职业发展与就业指导(Ⅱ)</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color w:val="000000"/>
                <w:sz w:val="18"/>
                <w:szCs w:val="18"/>
              </w:rPr>
              <w:t>大学生职业发展与就业指导(Ⅲ)</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p>
        </w:tc>
        <w:tc>
          <w:tcPr>
            <w:tcW w:w="90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color w:val="000000"/>
                <w:sz w:val="18"/>
                <w:szCs w:val="18"/>
              </w:rPr>
              <w:t>大学计算机基础</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widowControl/>
              <w:jc w:val="center"/>
              <w:rPr>
                <w:rFonts w:hint="eastAsia" w:ascii="宋体" w:hAnsi="宋体"/>
                <w:color w:val="000000"/>
                <w:sz w:val="20"/>
              </w:rPr>
            </w:pPr>
          </w:p>
        </w:tc>
        <w:tc>
          <w:tcPr>
            <w:tcW w:w="900" w:type="dxa"/>
            <w:noWrap w:val="0"/>
            <w:vAlign w:val="center"/>
          </w:tcPr>
          <w:p>
            <w:pPr>
              <w:widowControl/>
              <w:jc w:val="center"/>
              <w:rPr>
                <w:rFonts w:hint="eastAsia" w:ascii="宋体" w:hAnsi="宋体"/>
                <w:color w:val="000000"/>
                <w:sz w:val="20"/>
              </w:rPr>
            </w:pPr>
          </w:p>
        </w:tc>
        <w:tc>
          <w:tcPr>
            <w:tcW w:w="720" w:type="dxa"/>
            <w:noWrap w:val="0"/>
            <w:vAlign w:val="center"/>
          </w:tcPr>
          <w:p>
            <w:pPr>
              <w:widowControl/>
              <w:jc w:val="center"/>
              <w:rPr>
                <w:rFonts w:hint="eastAsia" w:ascii="宋体" w:hAnsi="宋体"/>
                <w:color w:val="000000"/>
                <w:sz w:val="20"/>
              </w:rPr>
            </w:pPr>
            <w:r>
              <w:rPr>
                <w:rFonts w:hint="default" w:ascii="Times New Roman" w:hAnsi="Times New Roman" w:cs="Times New Roman"/>
                <w:color w:val="000000"/>
                <w:kern w:val="0"/>
                <w:sz w:val="18"/>
                <w:szCs w:val="18"/>
              </w:rPr>
              <w:t>M</w:t>
            </w:r>
          </w:p>
        </w:tc>
        <w:tc>
          <w:tcPr>
            <w:tcW w:w="720" w:type="dxa"/>
            <w:noWrap w:val="0"/>
            <w:vAlign w:val="center"/>
          </w:tcPr>
          <w:p>
            <w:pPr>
              <w:widowControl/>
              <w:jc w:val="center"/>
              <w:rPr>
                <w:rFonts w:hint="eastAsia" w:ascii="宋体" w:hAnsi="宋体"/>
                <w:color w:val="000000"/>
                <w:sz w:val="20"/>
              </w:rPr>
            </w:pPr>
          </w:p>
        </w:tc>
        <w:tc>
          <w:tcPr>
            <w:tcW w:w="720" w:type="dxa"/>
            <w:noWrap w:val="0"/>
            <w:vAlign w:val="center"/>
          </w:tcPr>
          <w:p>
            <w:pPr>
              <w:widowControl/>
              <w:jc w:val="center"/>
              <w:rPr>
                <w:rFonts w:hint="eastAsia" w:ascii="宋体" w:hAnsi="宋体"/>
                <w:color w:val="000000"/>
                <w:sz w:val="20"/>
              </w:rPr>
            </w:pPr>
            <w:r>
              <w:rPr>
                <w:rFonts w:hint="default" w:ascii="Times New Roman" w:hAnsi="Times New Roman" w:cs="Times New Roman"/>
                <w:color w:val="000000"/>
                <w:kern w:val="0"/>
                <w:sz w:val="18"/>
                <w:szCs w:val="18"/>
              </w:rPr>
              <w:t>L</w:t>
            </w:r>
          </w:p>
        </w:tc>
        <w:tc>
          <w:tcPr>
            <w:tcW w:w="720" w:type="dxa"/>
            <w:noWrap w:val="0"/>
            <w:vAlign w:val="center"/>
          </w:tcPr>
          <w:p>
            <w:pPr>
              <w:widowControl/>
              <w:jc w:val="center"/>
              <w:rPr>
                <w:rFonts w:hint="eastAsia" w:ascii="宋体" w:hAnsi="宋体"/>
                <w:color w:val="000000"/>
                <w:sz w:val="20"/>
              </w:rPr>
            </w:pPr>
          </w:p>
        </w:tc>
        <w:tc>
          <w:tcPr>
            <w:tcW w:w="746" w:type="dxa"/>
            <w:noWrap w:val="0"/>
            <w:vAlign w:val="center"/>
          </w:tcPr>
          <w:p>
            <w:pPr>
              <w:widowControl/>
              <w:jc w:val="center"/>
              <w:rPr>
                <w:rFonts w:hint="eastAsia" w:ascii="宋体" w:hAnsi="宋体"/>
                <w:color w:val="000000"/>
                <w:sz w:val="20"/>
              </w:rPr>
            </w:pPr>
            <w:r>
              <w:rPr>
                <w:rFonts w:hint="default" w:ascii="Times New Roman" w:hAnsi="Times New Roman" w:cs="Times New Roman"/>
                <w:color w:val="000000"/>
                <w:kern w:val="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both"/>
              <w:rPr>
                <w:rFonts w:hint="eastAsia" w:ascii="宋体" w:hAnsi="宋体" w:eastAsia="宋体" w:cs="Times New Roman"/>
                <w:kern w:val="0"/>
                <w:sz w:val="18"/>
                <w:szCs w:val="18"/>
                <w:lang w:val="en-US" w:eastAsia="zh-CN" w:bidi="ar-SA"/>
              </w:rPr>
            </w:pPr>
            <w:r>
              <w:rPr>
                <w:sz w:val="18"/>
                <w:szCs w:val="18"/>
              </w:rPr>
              <w:t>毛泽东思想和中国特色社会主义理论体系概论</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kern w:val="2"/>
                <w:sz w:val="18"/>
                <w:szCs w:val="18"/>
              </w:rPr>
              <w:t>大学拓展英语</w:t>
            </w:r>
          </w:p>
        </w:tc>
        <w:tc>
          <w:tcPr>
            <w:tcW w:w="721"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108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L</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M</w:t>
            </w:r>
          </w:p>
        </w:tc>
        <w:tc>
          <w:tcPr>
            <w:tcW w:w="746" w:type="dxa"/>
            <w:noWrap w:val="0"/>
            <w:vAlign w:val="center"/>
          </w:tcPr>
          <w:p>
            <w:pPr>
              <w:jc w:val="center"/>
              <w:rPr>
                <w:rFonts w:hint="eastAsia" w:ascii="宋体" w:hAnsi="宋体"/>
                <w:color w:val="000000"/>
                <w:sz w:val="20"/>
              </w:rPr>
            </w:pPr>
            <w:r>
              <w:rPr>
                <w:rFonts w:hint="default" w:ascii="Times New Roman" w:hAnsi="Times New Roman" w:cs="Times New Roman"/>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snapToGrid w:val="0"/>
              <w:jc w:val="center"/>
              <w:rPr>
                <w:rFonts w:hint="default" w:ascii="宋体" w:hAnsi="宋体" w:eastAsia="宋体" w:cs="Times New Roman"/>
                <w:kern w:val="0"/>
                <w:sz w:val="18"/>
                <w:szCs w:val="18"/>
                <w:lang w:val="en-US" w:eastAsia="zh-CN" w:bidi="ar-SA"/>
              </w:rPr>
            </w:pPr>
            <w:r>
              <w:rPr>
                <w:sz w:val="18"/>
                <w:szCs w:val="18"/>
              </w:rPr>
              <w:t>大学生心理健康教育</w:t>
            </w:r>
            <w:r>
              <w:rPr>
                <w:rFonts w:hint="eastAsia"/>
                <w:sz w:val="18"/>
                <w:szCs w:val="18"/>
                <w:lang w:val="en-US" w:eastAsia="zh-CN"/>
              </w:rPr>
              <w:t>(</w:t>
            </w:r>
            <w:r>
              <w:rPr>
                <w:rFonts w:hint="eastAsia" w:ascii="宋体" w:hAnsi="宋体" w:eastAsia="宋体" w:cs="Times New Roman"/>
                <w:kern w:val="0"/>
                <w:sz w:val="18"/>
                <w:szCs w:val="18"/>
                <w:lang w:val="en-US" w:eastAsia="zh-CN" w:bidi="ar-SA"/>
              </w:rPr>
              <w:t>Ⅰ)</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lang w:val="en-US" w:eastAsia="zh-CN"/>
              </w:rPr>
              <w:t>L</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sz w:val="18"/>
                <w:szCs w:val="18"/>
              </w:rPr>
            </w:pPr>
            <w:r>
              <w:rPr>
                <w:rFonts w:hint="eastAsia" w:ascii="宋体" w:hAnsi="宋体"/>
                <w:color w:val="000000"/>
                <w:sz w:val="18"/>
                <w:szCs w:val="18"/>
              </w:rPr>
              <w:t>大学生心理健康教育</w:t>
            </w:r>
            <w:r>
              <w:rPr>
                <w:rFonts w:hint="eastAsia"/>
                <w:color w:val="000000"/>
                <w:sz w:val="18"/>
                <w:szCs w:val="18"/>
              </w:rPr>
              <w:t>(Ⅱ)</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L</w:t>
            </w:r>
          </w:p>
        </w:tc>
        <w:tc>
          <w:tcPr>
            <w:tcW w:w="720" w:type="dxa"/>
            <w:noWrap w:val="0"/>
            <w:vAlign w:val="center"/>
          </w:tcPr>
          <w:p>
            <w:pPr>
              <w:pStyle w:val="9"/>
              <w:jc w:val="center"/>
              <w:rPr>
                <w:rFonts w:hint="default" w:ascii="Times New Roman" w:hAnsi="Times New Roman" w:cs="Times New Roman"/>
                <w:sz w:val="18"/>
                <w:szCs w:val="18"/>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default" w:ascii="Times New Roman" w:hAnsi="Times New Roman" w:cs="Times New Roman"/>
                <w:sz w:val="18"/>
                <w:szCs w:val="18"/>
              </w:rPr>
            </w:pPr>
            <w:r>
              <w:rPr>
                <w:rFonts w:hint="default"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widowControl/>
              <w:jc w:val="center"/>
              <w:textAlignment w:val="center"/>
              <w:rPr>
                <w:rFonts w:hint="eastAsia" w:ascii="楷体" w:hAnsi="楷体" w:eastAsia="楷体" w:cs="楷体"/>
                <w:color w:val="000000"/>
                <w:kern w:val="0"/>
                <w:sz w:val="18"/>
                <w:szCs w:val="18"/>
                <w:lang w:val="en-US" w:eastAsia="zh-CN" w:bidi="ar"/>
              </w:rPr>
            </w:pPr>
            <w:r>
              <w:rPr>
                <w:rFonts w:hint="eastAsia" w:ascii="宋体" w:hAnsi="宋体" w:eastAsia="宋体" w:cs="Times New Roman"/>
                <w:color w:val="000000"/>
                <w:kern w:val="0"/>
                <w:sz w:val="18"/>
                <w:szCs w:val="18"/>
                <w:lang w:val="en-US" w:eastAsia="zh-CN" w:bidi="ar-SA"/>
              </w:rPr>
              <w:t>劳动教育</w:t>
            </w:r>
          </w:p>
        </w:tc>
        <w:tc>
          <w:tcPr>
            <w:tcW w:w="721" w:type="dxa"/>
            <w:noWrap w:val="0"/>
            <w:vAlign w:val="center"/>
          </w:tcPr>
          <w:p>
            <w:pPr>
              <w:jc w:val="center"/>
              <w:rPr>
                <w:rFonts w:hint="eastAsia" w:ascii="楷体" w:hAnsi="楷体" w:eastAsia="楷体" w:cs="楷体"/>
                <w:color w:val="000000"/>
                <w:kern w:val="2"/>
                <w:sz w:val="18"/>
                <w:szCs w:val="18"/>
                <w:lang w:val="en-US" w:eastAsia="zh-CN" w:bidi="ar-SA"/>
              </w:rPr>
            </w:pPr>
          </w:p>
        </w:tc>
        <w:tc>
          <w:tcPr>
            <w:tcW w:w="900" w:type="dxa"/>
            <w:noWrap w:val="0"/>
            <w:vAlign w:val="center"/>
          </w:tcPr>
          <w:p>
            <w:pPr>
              <w:jc w:val="center"/>
              <w:rPr>
                <w:rFonts w:hint="eastAsia" w:ascii="楷体" w:hAnsi="楷体" w:eastAsia="楷体" w:cs="楷体"/>
                <w:color w:val="000000"/>
                <w:kern w:val="2"/>
                <w:sz w:val="18"/>
                <w:szCs w:val="18"/>
                <w:lang w:val="en-US" w:eastAsia="zh-CN" w:bidi="ar-SA"/>
              </w:rPr>
            </w:pPr>
          </w:p>
        </w:tc>
        <w:tc>
          <w:tcPr>
            <w:tcW w:w="1080" w:type="dxa"/>
            <w:noWrap w:val="0"/>
            <w:vAlign w:val="center"/>
          </w:tcPr>
          <w:p>
            <w:pPr>
              <w:jc w:val="center"/>
              <w:rPr>
                <w:rFonts w:hint="eastAsia" w:ascii="楷体" w:hAnsi="楷体" w:eastAsia="楷体" w:cs="楷体"/>
                <w:color w:val="000000"/>
                <w:kern w:val="2"/>
                <w:sz w:val="18"/>
                <w:szCs w:val="18"/>
                <w:lang w:val="en-US" w:eastAsia="zh-CN" w:bidi="ar-SA"/>
              </w:rPr>
            </w:pPr>
          </w:p>
        </w:tc>
        <w:tc>
          <w:tcPr>
            <w:tcW w:w="720" w:type="dxa"/>
            <w:noWrap w:val="0"/>
            <w:vAlign w:val="center"/>
          </w:tcPr>
          <w:p>
            <w:pPr>
              <w:jc w:val="center"/>
              <w:rPr>
                <w:rFonts w:hint="eastAsia" w:ascii="楷体" w:hAnsi="楷体" w:eastAsia="楷体" w:cs="楷体"/>
                <w:color w:val="000000"/>
                <w:kern w:val="2"/>
                <w:sz w:val="18"/>
                <w:szCs w:val="18"/>
                <w:lang w:val="en-US" w:eastAsia="zh-CN" w:bidi="ar-SA"/>
              </w:rPr>
            </w:pPr>
          </w:p>
        </w:tc>
        <w:tc>
          <w:tcPr>
            <w:tcW w:w="720" w:type="dxa"/>
            <w:noWrap w:val="0"/>
            <w:vAlign w:val="center"/>
          </w:tcPr>
          <w:p>
            <w:pPr>
              <w:jc w:val="center"/>
              <w:rPr>
                <w:rFonts w:hint="eastAsia" w:ascii="楷体" w:hAnsi="楷体" w:eastAsia="楷体" w:cs="楷体"/>
                <w:color w:val="000000"/>
                <w:kern w:val="2"/>
                <w:sz w:val="18"/>
                <w:szCs w:val="18"/>
                <w:lang w:val="en-US" w:eastAsia="zh-CN" w:bidi="ar-SA"/>
              </w:rPr>
            </w:pPr>
          </w:p>
        </w:tc>
        <w:tc>
          <w:tcPr>
            <w:tcW w:w="720" w:type="dxa"/>
            <w:noWrap w:val="0"/>
            <w:vAlign w:val="top"/>
          </w:tcPr>
          <w:p>
            <w:pPr>
              <w:widowControl/>
              <w:jc w:val="center"/>
              <w:textAlignment w:val="top"/>
              <w:rPr>
                <w:rFonts w:hint="eastAsia" w:ascii="楷体" w:hAnsi="楷体" w:eastAsia="楷体" w:cs="楷体"/>
                <w:color w:val="000000"/>
                <w:kern w:val="0"/>
                <w:sz w:val="18"/>
                <w:szCs w:val="18"/>
                <w:lang w:val="en-US" w:eastAsia="zh-CN" w:bidi="ar"/>
              </w:rPr>
            </w:pPr>
          </w:p>
        </w:tc>
        <w:tc>
          <w:tcPr>
            <w:tcW w:w="900" w:type="dxa"/>
            <w:noWrap w:val="0"/>
            <w:vAlign w:val="top"/>
          </w:tcPr>
          <w:p>
            <w:pPr>
              <w:pStyle w:val="9"/>
              <w:jc w:val="center"/>
              <w:rPr>
                <w:rFonts w:hint="eastAsia" w:ascii="Times New Roman" w:hAnsi="Times New Roman" w:cs="Times New Roman"/>
                <w:sz w:val="18"/>
                <w:szCs w:val="18"/>
                <w:lang w:val="en-US" w:eastAsia="zh-CN"/>
              </w:rPr>
            </w:pPr>
          </w:p>
        </w:tc>
        <w:tc>
          <w:tcPr>
            <w:tcW w:w="720" w:type="dxa"/>
            <w:noWrap w:val="0"/>
            <w:vAlign w:val="center"/>
          </w:tcPr>
          <w:p>
            <w:pPr>
              <w:pStyle w:val="9"/>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L</w:t>
            </w:r>
          </w:p>
        </w:tc>
        <w:tc>
          <w:tcPr>
            <w:tcW w:w="720" w:type="dxa"/>
            <w:noWrap w:val="0"/>
            <w:vAlign w:val="center"/>
          </w:tcPr>
          <w:p>
            <w:pPr>
              <w:pStyle w:val="9"/>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H</w:t>
            </w:r>
          </w:p>
        </w:tc>
        <w:tc>
          <w:tcPr>
            <w:tcW w:w="720" w:type="dxa"/>
            <w:noWrap w:val="0"/>
            <w:vAlign w:val="center"/>
          </w:tcPr>
          <w:p>
            <w:pPr>
              <w:jc w:val="center"/>
              <w:rPr>
                <w:rFonts w:hint="default" w:ascii="楷体" w:hAnsi="楷体" w:eastAsia="楷体" w:cs="楷体"/>
                <w:color w:val="000000"/>
                <w:kern w:val="2"/>
                <w:sz w:val="18"/>
                <w:szCs w:val="18"/>
                <w:lang w:val="en-US" w:eastAsia="zh-CN" w:bidi="ar-SA"/>
              </w:rPr>
            </w:pPr>
          </w:p>
        </w:tc>
        <w:tc>
          <w:tcPr>
            <w:tcW w:w="720" w:type="dxa"/>
            <w:noWrap w:val="0"/>
            <w:vAlign w:val="center"/>
          </w:tcPr>
          <w:p>
            <w:pPr>
              <w:jc w:val="center"/>
              <w:rPr>
                <w:rFonts w:hint="eastAsia" w:ascii="楷体" w:hAnsi="楷体" w:eastAsia="楷体" w:cs="楷体"/>
                <w:color w:val="000000"/>
                <w:kern w:val="2"/>
                <w:sz w:val="18"/>
                <w:szCs w:val="18"/>
                <w:lang w:val="en-US" w:eastAsia="zh-CN" w:bidi="ar-SA"/>
              </w:rPr>
            </w:pPr>
          </w:p>
        </w:tc>
        <w:tc>
          <w:tcPr>
            <w:tcW w:w="746" w:type="dxa"/>
            <w:noWrap w:val="0"/>
            <w:vAlign w:val="top"/>
          </w:tcPr>
          <w:p>
            <w:pPr>
              <w:widowControl/>
              <w:jc w:val="center"/>
              <w:textAlignment w:val="top"/>
              <w:rPr>
                <w:rFonts w:hint="default" w:ascii="楷体" w:hAnsi="楷体" w:eastAsia="楷体" w:cs="楷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rPr>
                <w:rFonts w:hint="eastAsia" w:ascii="宋体" w:hAnsi="宋体" w:eastAsia="宋体" w:cs="Times New Roman"/>
                <w:kern w:val="0"/>
                <w:sz w:val="18"/>
                <w:szCs w:val="18"/>
                <w:lang w:val="en-US" w:eastAsia="zh-CN" w:bidi="ar-SA"/>
              </w:rPr>
            </w:pPr>
            <w:r>
              <w:rPr>
                <w:sz w:val="18"/>
                <w:szCs w:val="18"/>
              </w:rPr>
              <w:t>公共选修课（含校本特色课程、人文与经管类、自然科学类、环境与安全类、美育类课程等）</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46" w:type="dxa"/>
            <w:noWrap w:val="0"/>
            <w:vAlign w:val="center"/>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ascii="宋体" w:hAnsi="宋体"/>
                <w:szCs w:val="21"/>
              </w:rPr>
            </w:pPr>
          </w:p>
          <w:p>
            <w:pPr>
              <w:rPr>
                <w:rFonts w:ascii="宋体" w:hAnsi="宋体"/>
                <w:szCs w:val="21"/>
              </w:rPr>
            </w:pPr>
            <w:r>
              <w:rPr>
                <w:rFonts w:hint="eastAsia" w:ascii="宋体" w:hAnsi="宋体"/>
                <w:szCs w:val="21"/>
              </w:rPr>
              <w:t>专业教育课程</w:t>
            </w: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高等数学(AⅠ)</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高等数学(AⅡ)</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线性代数</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概率论与数理统计</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复变函数与积分变换</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工程制图</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高级语言程序设计(</w:t>
            </w:r>
            <w:r>
              <w:rPr>
                <w:rFonts w:hint="eastAsia" w:ascii="宋体" w:hAnsi="宋体" w:cs="Times New Roman"/>
                <w:kern w:val="0"/>
                <w:sz w:val="18"/>
                <w:szCs w:val="18"/>
                <w:lang w:val="en-US" w:eastAsia="zh-CN" w:bidi="ar-SA"/>
              </w:rPr>
              <w:t>C</w:t>
            </w:r>
            <w:r>
              <w:rPr>
                <w:rFonts w:hint="eastAsia" w:ascii="宋体" w:hAnsi="宋体" w:eastAsia="宋体" w:cs="Times New Roman"/>
                <w:kern w:val="0"/>
                <w:sz w:val="18"/>
                <w:szCs w:val="18"/>
                <w:lang w:val="en-US" w:eastAsia="zh-CN" w:bidi="ar-SA"/>
              </w:rPr>
              <w:t>)</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大学物理(BⅠ)</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大学物理(BⅡ)</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大学物理实验(AⅠ)</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大学物理实验(AⅡ)</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专业导论</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lang w:val="en-US" w:eastAsia="zh-CN"/>
              </w:rPr>
            </w:pPr>
          </w:p>
        </w:tc>
        <w:tc>
          <w:tcPr>
            <w:tcW w:w="746"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电路分析</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模拟电子技术</w:t>
            </w:r>
          </w:p>
        </w:tc>
        <w:tc>
          <w:tcPr>
            <w:tcW w:w="721"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p>
        </w:tc>
        <w:tc>
          <w:tcPr>
            <w:tcW w:w="90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default" w:ascii="宋体" w:hAnsi="宋体"/>
                <w:color w:val="000000"/>
                <w:sz w:val="20"/>
                <w:lang w:val="en-US" w:eastAsia="zh-CN"/>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lang w:val="en-US" w:eastAsia="zh-CN"/>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数字电子技术</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信号与系统</w:t>
            </w:r>
          </w:p>
        </w:tc>
        <w:tc>
          <w:tcPr>
            <w:tcW w:w="721"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自动控制原理</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 xml:space="preserve">M </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计算机测控技术</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测控电路</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top"/>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工程光学</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ascii="宋体" w:hAnsi="宋体"/>
                <w:szCs w:val="21"/>
              </w:rPr>
            </w:pPr>
            <w:r>
              <w:rPr>
                <w:rFonts w:hint="eastAsia" w:ascii="宋体" w:hAnsi="宋体"/>
                <w:szCs w:val="21"/>
              </w:rPr>
              <w:t>集中实践教育课程</w:t>
            </w: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思想政治理论课社会实践(Ⅰ)</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M</w:t>
            </w: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思想政治理论课社会实践(Ⅱ)</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M</w:t>
            </w: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pStyle w:val="9"/>
              <w:jc w:val="center"/>
              <w:rPr>
                <w:rFonts w:hint="eastAsia" w:ascii="宋体" w:hAnsi="宋体"/>
                <w:color w:val="000000"/>
                <w:sz w:val="20"/>
              </w:rPr>
            </w:pPr>
          </w:p>
        </w:tc>
        <w:tc>
          <w:tcPr>
            <w:tcW w:w="746" w:type="dxa"/>
            <w:noWrap w:val="0"/>
            <w:vAlign w:val="center"/>
          </w:tcPr>
          <w:p>
            <w:pPr>
              <w:pStyle w:val="9"/>
              <w:jc w:val="center"/>
              <w:rPr>
                <w:rFonts w:hint="eastAsia" w:ascii="宋体" w:hAnsi="宋体"/>
                <w:color w:val="000000"/>
                <w:sz w:val="20"/>
              </w:rPr>
            </w:pPr>
            <w:r>
              <w:rPr>
                <w:rFonts w:hint="default"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军事技能训练</w:t>
            </w:r>
          </w:p>
        </w:tc>
        <w:tc>
          <w:tcPr>
            <w:tcW w:w="721"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jc w:val="center"/>
              <w:rPr>
                <w:rFonts w:hint="eastAsia" w:ascii="宋体" w:hAnsi="宋体"/>
                <w:color w:val="000000"/>
                <w:sz w:val="20"/>
              </w:rPr>
            </w:pPr>
          </w:p>
        </w:tc>
        <w:tc>
          <w:tcPr>
            <w:tcW w:w="746"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工程训练与金工实习</w:t>
            </w:r>
          </w:p>
        </w:tc>
        <w:tc>
          <w:tcPr>
            <w:tcW w:w="721"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M</w:t>
            </w:r>
          </w:p>
        </w:tc>
        <w:tc>
          <w:tcPr>
            <w:tcW w:w="90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L</w:t>
            </w:r>
          </w:p>
        </w:tc>
        <w:tc>
          <w:tcPr>
            <w:tcW w:w="108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M</w:t>
            </w:r>
          </w:p>
        </w:tc>
        <w:tc>
          <w:tcPr>
            <w:tcW w:w="720" w:type="dxa"/>
            <w:noWrap w:val="0"/>
            <w:vAlign w:val="center"/>
          </w:tcPr>
          <w:p>
            <w:pPr>
              <w:jc w:val="center"/>
              <w:rPr>
                <w:rFonts w:hint="eastAsia" w:ascii="宋体" w:hAnsi="宋体"/>
                <w:color w:val="000000"/>
                <w:sz w:val="20"/>
              </w:rPr>
            </w:pPr>
          </w:p>
        </w:tc>
        <w:tc>
          <w:tcPr>
            <w:tcW w:w="90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H</w:t>
            </w:r>
          </w:p>
        </w:tc>
        <w:tc>
          <w:tcPr>
            <w:tcW w:w="720" w:type="dxa"/>
            <w:noWrap w:val="0"/>
            <w:vAlign w:val="center"/>
          </w:tcPr>
          <w:p>
            <w:pPr>
              <w:jc w:val="center"/>
              <w:rPr>
                <w:rFonts w:hint="eastAsia" w:ascii="宋体" w:hAnsi="宋体"/>
                <w:color w:val="000000"/>
                <w:sz w:val="20"/>
              </w:rPr>
            </w:pPr>
            <w:r>
              <w:rPr>
                <w:rFonts w:hint="default" w:ascii="Times New Roman" w:hAnsi="Times New Roman" w:cs="Times New Roman"/>
                <w:sz w:val="18"/>
                <w:szCs w:val="18"/>
              </w:rPr>
              <w:t>L</w:t>
            </w:r>
          </w:p>
        </w:tc>
        <w:tc>
          <w:tcPr>
            <w:tcW w:w="720" w:type="dxa"/>
            <w:noWrap w:val="0"/>
            <w:vAlign w:val="center"/>
          </w:tcPr>
          <w:p>
            <w:pPr>
              <w:jc w:val="center"/>
              <w:rPr>
                <w:rFonts w:hint="eastAsia" w:ascii="宋体" w:hAnsi="宋体"/>
                <w:color w:val="000000"/>
                <w:sz w:val="20"/>
              </w:rPr>
            </w:pPr>
          </w:p>
        </w:tc>
        <w:tc>
          <w:tcPr>
            <w:tcW w:w="720" w:type="dxa"/>
            <w:noWrap w:val="0"/>
            <w:vAlign w:val="center"/>
          </w:tcPr>
          <w:p>
            <w:pPr>
              <w:jc w:val="center"/>
              <w:rPr>
                <w:rFonts w:hint="eastAsia" w:ascii="宋体" w:hAnsi="宋体"/>
                <w:color w:val="000000"/>
                <w:sz w:val="20"/>
              </w:rPr>
            </w:pPr>
          </w:p>
        </w:tc>
        <w:tc>
          <w:tcPr>
            <w:tcW w:w="746" w:type="dxa"/>
            <w:noWrap w:val="0"/>
            <w:vAlign w:val="center"/>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widowControl/>
              <w:textAlignment w:val="center"/>
              <w:rPr>
                <w:rFonts w:hint="eastAsia" w:ascii="楷体" w:hAnsi="楷体" w:eastAsia="楷体" w:cs="楷体"/>
                <w:color w:val="000000"/>
                <w:kern w:val="2"/>
                <w:sz w:val="18"/>
                <w:szCs w:val="18"/>
                <w:lang w:val="en-US" w:eastAsia="zh-CN" w:bidi="ar-SA"/>
              </w:rPr>
            </w:pPr>
          </w:p>
        </w:tc>
        <w:tc>
          <w:tcPr>
            <w:tcW w:w="3583" w:type="dxa"/>
            <w:noWrap w:val="0"/>
            <w:vAlign w:val="center"/>
          </w:tcPr>
          <w:p>
            <w:pPr>
              <w:widowControl/>
              <w:jc w:val="center"/>
              <w:textAlignment w:val="center"/>
              <w:rPr>
                <w:rFonts w:hint="eastAsia" w:ascii="楷体" w:hAnsi="楷体" w:eastAsia="楷体" w:cs="楷体"/>
                <w:color w:val="000000"/>
                <w:kern w:val="2"/>
                <w:sz w:val="18"/>
                <w:szCs w:val="18"/>
                <w:lang w:val="en-US" w:eastAsia="zh-CN" w:bidi="ar-SA"/>
              </w:rPr>
            </w:pPr>
            <w:r>
              <w:rPr>
                <w:rFonts w:hint="eastAsia" w:ascii="宋体" w:hAnsi="宋体" w:eastAsia="宋体" w:cs="Times New Roman"/>
                <w:kern w:val="0"/>
                <w:sz w:val="18"/>
                <w:szCs w:val="18"/>
                <w:lang w:val="en-US" w:eastAsia="zh-CN" w:bidi="ar-SA"/>
              </w:rPr>
              <w:t>劳动周</w:t>
            </w:r>
          </w:p>
        </w:tc>
        <w:tc>
          <w:tcPr>
            <w:tcW w:w="721" w:type="dxa"/>
            <w:noWrap w:val="0"/>
            <w:vAlign w:val="center"/>
          </w:tcPr>
          <w:p>
            <w:pPr>
              <w:jc w:val="center"/>
              <w:rPr>
                <w:rFonts w:hint="default" w:ascii="楷体" w:hAnsi="楷体" w:eastAsia="楷体" w:cs="楷体"/>
                <w:color w:val="000000"/>
                <w:kern w:val="2"/>
                <w:sz w:val="18"/>
                <w:szCs w:val="18"/>
                <w:lang w:val="en-US" w:eastAsia="zh-CN" w:bidi="ar-SA"/>
              </w:rPr>
            </w:pPr>
          </w:p>
        </w:tc>
        <w:tc>
          <w:tcPr>
            <w:tcW w:w="900" w:type="dxa"/>
            <w:noWrap w:val="0"/>
            <w:vAlign w:val="center"/>
          </w:tcPr>
          <w:p>
            <w:pPr>
              <w:jc w:val="center"/>
              <w:rPr>
                <w:rFonts w:hint="default" w:ascii="楷体" w:hAnsi="楷体" w:eastAsia="楷体" w:cs="楷体"/>
                <w:color w:val="000000"/>
                <w:kern w:val="2"/>
                <w:sz w:val="18"/>
                <w:szCs w:val="18"/>
                <w:lang w:val="en-US" w:eastAsia="zh-CN" w:bidi="ar-SA"/>
              </w:rPr>
            </w:pPr>
          </w:p>
        </w:tc>
        <w:tc>
          <w:tcPr>
            <w:tcW w:w="1080" w:type="dxa"/>
            <w:noWrap w:val="0"/>
            <w:vAlign w:val="center"/>
          </w:tcPr>
          <w:p>
            <w:pPr>
              <w:widowControl/>
              <w:jc w:val="center"/>
              <w:textAlignment w:val="center"/>
              <w:rPr>
                <w:rFonts w:hint="eastAsia" w:ascii="楷体" w:hAnsi="楷体" w:eastAsia="楷体" w:cs="楷体"/>
                <w:color w:val="000000"/>
                <w:kern w:val="2"/>
                <w:sz w:val="18"/>
                <w:szCs w:val="18"/>
                <w:lang w:val="en-US" w:eastAsia="zh-CN" w:bidi="ar-SA"/>
              </w:rPr>
            </w:pPr>
          </w:p>
        </w:tc>
        <w:tc>
          <w:tcPr>
            <w:tcW w:w="720" w:type="dxa"/>
            <w:noWrap w:val="0"/>
            <w:vAlign w:val="center"/>
          </w:tcPr>
          <w:p>
            <w:pPr>
              <w:jc w:val="center"/>
              <w:rPr>
                <w:rFonts w:hint="eastAsia" w:ascii="楷体" w:hAnsi="楷体" w:eastAsia="楷体" w:cs="楷体"/>
                <w:color w:val="000000"/>
                <w:kern w:val="2"/>
                <w:sz w:val="18"/>
                <w:szCs w:val="18"/>
                <w:lang w:val="en-US" w:eastAsia="zh-CN" w:bidi="ar-SA"/>
              </w:rPr>
            </w:pPr>
          </w:p>
        </w:tc>
        <w:tc>
          <w:tcPr>
            <w:tcW w:w="720" w:type="dxa"/>
            <w:noWrap w:val="0"/>
            <w:vAlign w:val="center"/>
          </w:tcPr>
          <w:p>
            <w:pPr>
              <w:jc w:val="center"/>
              <w:rPr>
                <w:rFonts w:hint="default" w:ascii="楷体" w:hAnsi="楷体" w:eastAsia="楷体" w:cs="楷体"/>
                <w:color w:val="000000"/>
                <w:kern w:val="2"/>
                <w:sz w:val="18"/>
                <w:szCs w:val="18"/>
                <w:lang w:val="en-US" w:eastAsia="zh-CN" w:bidi="ar-SA"/>
              </w:rPr>
            </w:pPr>
          </w:p>
        </w:tc>
        <w:tc>
          <w:tcPr>
            <w:tcW w:w="720" w:type="dxa"/>
            <w:noWrap w:val="0"/>
            <w:vAlign w:val="center"/>
          </w:tcPr>
          <w:p>
            <w:pPr>
              <w:jc w:val="center"/>
              <w:rPr>
                <w:rFonts w:hint="eastAsia" w:ascii="楷体" w:hAnsi="楷体" w:eastAsia="楷体" w:cs="楷体"/>
                <w:color w:val="000000"/>
                <w:kern w:val="2"/>
                <w:sz w:val="18"/>
                <w:szCs w:val="18"/>
                <w:lang w:val="en-US" w:eastAsia="zh-CN" w:bidi="ar-SA"/>
              </w:rPr>
            </w:pPr>
          </w:p>
        </w:tc>
        <w:tc>
          <w:tcPr>
            <w:tcW w:w="900" w:type="dxa"/>
            <w:noWrap w:val="0"/>
            <w:vAlign w:val="center"/>
          </w:tcPr>
          <w:p>
            <w:pPr>
              <w:jc w:val="center"/>
              <w:rPr>
                <w:rFonts w:hint="eastAsia" w:ascii="Times New Roman" w:hAnsi="Times New Roman" w:cs="Times New Roman"/>
                <w:sz w:val="18"/>
                <w:szCs w:val="18"/>
                <w:lang w:val="en-US" w:eastAsia="zh-CN"/>
              </w:rPr>
            </w:pPr>
          </w:p>
        </w:tc>
        <w:tc>
          <w:tcPr>
            <w:tcW w:w="720" w:type="dxa"/>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rPr>
              <w:t>H</w:t>
            </w:r>
          </w:p>
        </w:tc>
        <w:tc>
          <w:tcPr>
            <w:tcW w:w="720" w:type="dxa"/>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rPr>
              <w:t>H</w:t>
            </w:r>
          </w:p>
        </w:tc>
        <w:tc>
          <w:tcPr>
            <w:tcW w:w="720" w:type="dxa"/>
            <w:noWrap w:val="0"/>
            <w:vAlign w:val="center"/>
          </w:tcPr>
          <w:p>
            <w:pPr>
              <w:widowControl/>
              <w:jc w:val="center"/>
              <w:textAlignment w:val="center"/>
              <w:rPr>
                <w:rFonts w:hint="eastAsia" w:ascii="楷体" w:hAnsi="楷体" w:eastAsia="楷体" w:cs="楷体"/>
                <w:color w:val="000000"/>
                <w:kern w:val="2"/>
                <w:sz w:val="18"/>
                <w:szCs w:val="18"/>
                <w:lang w:val="en-US" w:eastAsia="zh-CN" w:bidi="ar-SA"/>
              </w:rPr>
            </w:pPr>
          </w:p>
        </w:tc>
        <w:tc>
          <w:tcPr>
            <w:tcW w:w="720" w:type="dxa"/>
            <w:noWrap w:val="0"/>
            <w:vAlign w:val="center"/>
          </w:tcPr>
          <w:p>
            <w:pPr>
              <w:jc w:val="center"/>
              <w:rPr>
                <w:rFonts w:hint="eastAsia" w:ascii="楷体" w:hAnsi="楷体" w:eastAsia="楷体" w:cs="楷体"/>
                <w:color w:val="000000"/>
                <w:kern w:val="2"/>
                <w:sz w:val="18"/>
                <w:szCs w:val="18"/>
                <w:lang w:val="en-US" w:eastAsia="zh-CN" w:bidi="ar-SA"/>
              </w:rPr>
            </w:pPr>
          </w:p>
        </w:tc>
        <w:tc>
          <w:tcPr>
            <w:tcW w:w="746" w:type="dxa"/>
            <w:noWrap w:val="0"/>
            <w:vAlign w:val="center"/>
          </w:tcPr>
          <w:p>
            <w:pPr>
              <w:widowControl/>
              <w:jc w:val="center"/>
              <w:textAlignment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模拟电子技术课程设计</w:t>
            </w:r>
          </w:p>
        </w:tc>
        <w:tc>
          <w:tcPr>
            <w:tcW w:w="721" w:type="dxa"/>
            <w:noWrap w:val="0"/>
            <w:vAlign w:val="top"/>
          </w:tcPr>
          <w:p>
            <w:pPr>
              <w:jc w:val="center"/>
              <w:rPr>
                <w:rFonts w:hint="eastAsia" w:ascii="宋体" w:hAnsi="宋体"/>
                <w:color w:val="000000"/>
                <w:sz w:val="20"/>
                <w:lang w:val="en-US" w:eastAsia="zh-CN"/>
              </w:rPr>
            </w:pP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lang w:val="en-US" w:eastAsia="zh-CN"/>
              </w:rPr>
            </w:pPr>
          </w:p>
        </w:tc>
        <w:tc>
          <w:tcPr>
            <w:tcW w:w="90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lang w:val="en-US" w:eastAsia="zh-CN"/>
              </w:rPr>
            </w:pPr>
          </w:p>
        </w:tc>
        <w:tc>
          <w:tcPr>
            <w:tcW w:w="746"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数字电子技术课程设计</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传感器原理课程设计</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C语言课程设计</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单片机原理及应用课程设计</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测控电路课程设计</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测控综合性设计实验I（面向对象程序设计）</w:t>
            </w:r>
          </w:p>
        </w:tc>
        <w:tc>
          <w:tcPr>
            <w:tcW w:w="721"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测控综合性设计实验II（VeriLog）</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测控综合性设计实验III（虚拟仪器）</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测控综合性设计实验IV（智能仪器）</w:t>
            </w:r>
          </w:p>
        </w:tc>
        <w:tc>
          <w:tcPr>
            <w:tcW w:w="721" w:type="dxa"/>
            <w:noWrap w:val="0"/>
            <w:vAlign w:val="top"/>
          </w:tcPr>
          <w:p>
            <w:pPr>
              <w:jc w:val="center"/>
              <w:rPr>
                <w:rFonts w:hint="eastAsia" w:ascii="宋体" w:hAnsi="宋体" w:eastAsia="宋体"/>
                <w:color w:val="000000"/>
                <w:sz w:val="20"/>
                <w:lang w:val="en-US" w:eastAsia="zh-CN"/>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rPr>
            </w:pP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认识实习</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生产实习</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毕业实习</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毕业设计(论文)</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ascii="宋体" w:hAnsi="宋体"/>
                <w:szCs w:val="21"/>
              </w:rPr>
            </w:pPr>
            <w:r>
              <w:rPr>
                <w:rFonts w:hint="eastAsia" w:ascii="宋体" w:hAnsi="宋体"/>
                <w:szCs w:val="21"/>
              </w:rPr>
              <w:t>多元化培养课程</w:t>
            </w: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误差分析与电子测量</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传感器原理</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单片机原理及应用</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光电检测技术</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专业英语</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面向对象程序设计</w:t>
            </w:r>
          </w:p>
        </w:tc>
        <w:tc>
          <w:tcPr>
            <w:tcW w:w="721"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108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嵌入式系统应用</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测控网络</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应用地球物理学基础</w:t>
            </w:r>
          </w:p>
        </w:tc>
        <w:tc>
          <w:tcPr>
            <w:tcW w:w="721"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地球物理仪器</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数字信号处理</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PCB设计</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智能仪器</w:t>
            </w:r>
          </w:p>
        </w:tc>
        <w:tc>
          <w:tcPr>
            <w:tcW w:w="721"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90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M</w:t>
            </w: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人工智能导论</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lang w:val="en-US" w:eastAsia="zh-CN"/>
              </w:rPr>
            </w:pPr>
            <w:r>
              <w:rPr>
                <w:rFonts w:hint="eastAsia" w:ascii="宋体" w:hAnsi="宋体"/>
                <w:color w:val="000000"/>
                <w:sz w:val="20"/>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“智能仪器”创新教育课程</w:t>
            </w:r>
          </w:p>
        </w:tc>
        <w:tc>
          <w:tcPr>
            <w:tcW w:w="721"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108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c>
          <w:tcPr>
            <w:tcW w:w="720" w:type="dxa"/>
            <w:noWrap w:val="0"/>
            <w:vAlign w:val="top"/>
          </w:tcPr>
          <w:p>
            <w:pPr>
              <w:jc w:val="center"/>
              <w:rPr>
                <w:rFonts w:hint="eastAsia" w:ascii="宋体" w:hAnsi="宋体"/>
                <w:color w:val="000000"/>
                <w:sz w:val="20"/>
              </w:rPr>
            </w:pPr>
          </w:p>
        </w:tc>
        <w:tc>
          <w:tcPr>
            <w:tcW w:w="90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H</w:t>
            </w:r>
          </w:p>
        </w:tc>
        <w:tc>
          <w:tcPr>
            <w:tcW w:w="720"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L</w:t>
            </w:r>
          </w:p>
        </w:tc>
        <w:tc>
          <w:tcPr>
            <w:tcW w:w="720" w:type="dxa"/>
            <w:noWrap w:val="0"/>
            <w:vAlign w:val="top"/>
          </w:tcPr>
          <w:p>
            <w:pPr>
              <w:jc w:val="center"/>
              <w:rPr>
                <w:rFonts w:hint="eastAsia" w:ascii="宋体" w:hAnsi="宋体"/>
                <w:color w:val="000000"/>
                <w:sz w:val="20"/>
              </w:rPr>
            </w:pPr>
          </w:p>
        </w:tc>
        <w:tc>
          <w:tcPr>
            <w:tcW w:w="746" w:type="dxa"/>
            <w:noWrap w:val="0"/>
            <w:vAlign w:val="top"/>
          </w:tcPr>
          <w:p>
            <w:pPr>
              <w:jc w:val="center"/>
              <w:rPr>
                <w:rFonts w:hint="eastAsia" w:ascii="宋体" w:hAnsi="宋体"/>
                <w:color w:val="000000"/>
                <w:sz w:val="20"/>
              </w:rPr>
            </w:pPr>
            <w:r>
              <w:rPr>
                <w:rFonts w:hint="eastAsia" w:ascii="宋体" w:hAnsi="宋体"/>
                <w:color w:val="000000"/>
                <w:sz w:val="2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ascii="宋体" w:hAnsi="宋体"/>
                <w:szCs w:val="21"/>
              </w:rPr>
            </w:pPr>
          </w:p>
        </w:tc>
        <w:tc>
          <w:tcPr>
            <w:tcW w:w="3583" w:type="dxa"/>
            <w:noWrap w:val="0"/>
            <w:vAlign w:val="center"/>
          </w:tcPr>
          <w:p>
            <w:pPr>
              <w:pStyle w:val="9"/>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课外科技活动</w:t>
            </w:r>
          </w:p>
        </w:tc>
        <w:tc>
          <w:tcPr>
            <w:tcW w:w="721" w:type="dxa"/>
            <w:noWrap w:val="0"/>
            <w:vAlign w:val="top"/>
          </w:tcPr>
          <w:p>
            <w:pPr>
              <w:jc w:val="center"/>
              <w:rPr>
                <w:rFonts w:ascii="宋体" w:hAnsi="宋体"/>
                <w:sz w:val="20"/>
              </w:rPr>
            </w:pPr>
            <w:r>
              <w:rPr>
                <w:rFonts w:hint="eastAsia" w:ascii="宋体" w:hAnsi="宋体"/>
                <w:color w:val="000000"/>
                <w:sz w:val="20"/>
              </w:rPr>
              <w:t>M</w:t>
            </w:r>
          </w:p>
        </w:tc>
        <w:tc>
          <w:tcPr>
            <w:tcW w:w="900" w:type="dxa"/>
            <w:noWrap w:val="0"/>
            <w:vAlign w:val="top"/>
          </w:tcPr>
          <w:p>
            <w:pPr>
              <w:jc w:val="center"/>
              <w:rPr>
                <w:rFonts w:ascii="宋体" w:hAnsi="宋体"/>
                <w:sz w:val="20"/>
              </w:rPr>
            </w:pPr>
            <w:r>
              <w:rPr>
                <w:rFonts w:hint="eastAsia" w:ascii="宋体" w:hAnsi="宋体"/>
                <w:color w:val="000000"/>
                <w:sz w:val="20"/>
              </w:rPr>
              <w:t>M</w:t>
            </w:r>
          </w:p>
        </w:tc>
        <w:tc>
          <w:tcPr>
            <w:tcW w:w="1080" w:type="dxa"/>
            <w:noWrap w:val="0"/>
            <w:vAlign w:val="top"/>
          </w:tcPr>
          <w:p>
            <w:pPr>
              <w:jc w:val="center"/>
              <w:rPr>
                <w:rFonts w:ascii="宋体" w:hAnsi="宋体"/>
                <w:color w:val="FF0000"/>
                <w:sz w:val="18"/>
                <w:szCs w:val="18"/>
              </w:rPr>
            </w:pPr>
            <w:r>
              <w:rPr>
                <w:rFonts w:hint="eastAsia" w:ascii="宋体" w:hAnsi="宋体"/>
                <w:color w:val="000000"/>
                <w:sz w:val="20"/>
              </w:rPr>
              <w:t>L</w:t>
            </w:r>
          </w:p>
        </w:tc>
        <w:tc>
          <w:tcPr>
            <w:tcW w:w="720" w:type="dxa"/>
            <w:noWrap w:val="0"/>
            <w:vAlign w:val="top"/>
          </w:tcPr>
          <w:p>
            <w:pPr>
              <w:jc w:val="center"/>
            </w:pPr>
            <w:r>
              <w:rPr>
                <w:rFonts w:hint="eastAsia" w:ascii="宋体" w:hAnsi="宋体"/>
                <w:color w:val="000000"/>
                <w:sz w:val="20"/>
              </w:rPr>
              <w:t>L</w:t>
            </w:r>
          </w:p>
        </w:tc>
        <w:tc>
          <w:tcPr>
            <w:tcW w:w="720" w:type="dxa"/>
            <w:noWrap w:val="0"/>
            <w:vAlign w:val="top"/>
          </w:tcPr>
          <w:p>
            <w:pPr>
              <w:jc w:val="center"/>
            </w:pPr>
            <w:r>
              <w:rPr>
                <w:rFonts w:hint="eastAsia" w:ascii="宋体" w:hAnsi="宋体"/>
                <w:color w:val="000000"/>
                <w:sz w:val="20"/>
              </w:rPr>
              <w:t>H</w:t>
            </w:r>
          </w:p>
        </w:tc>
        <w:tc>
          <w:tcPr>
            <w:tcW w:w="720" w:type="dxa"/>
            <w:noWrap w:val="0"/>
            <w:vAlign w:val="top"/>
          </w:tcPr>
          <w:p>
            <w:pPr>
              <w:jc w:val="center"/>
            </w:pPr>
            <w:r>
              <w:rPr>
                <w:rFonts w:hint="eastAsia" w:ascii="宋体" w:hAnsi="宋体"/>
                <w:color w:val="000000"/>
                <w:sz w:val="20"/>
              </w:rPr>
              <w:t>L</w:t>
            </w:r>
          </w:p>
        </w:tc>
        <w:tc>
          <w:tcPr>
            <w:tcW w:w="900" w:type="dxa"/>
            <w:noWrap w:val="0"/>
            <w:vAlign w:val="top"/>
          </w:tcPr>
          <w:p>
            <w:pPr>
              <w:jc w:val="center"/>
              <w:rPr>
                <w:rFonts w:ascii="宋体" w:hAnsi="宋体"/>
                <w:szCs w:val="21"/>
              </w:rPr>
            </w:pPr>
          </w:p>
        </w:tc>
        <w:tc>
          <w:tcPr>
            <w:tcW w:w="720" w:type="dxa"/>
            <w:noWrap w:val="0"/>
            <w:vAlign w:val="top"/>
          </w:tcPr>
          <w:p>
            <w:pPr>
              <w:jc w:val="center"/>
              <w:rPr>
                <w:rFonts w:ascii="宋体" w:hAnsi="宋体"/>
                <w:szCs w:val="21"/>
              </w:rPr>
            </w:pPr>
          </w:p>
        </w:tc>
        <w:tc>
          <w:tcPr>
            <w:tcW w:w="720" w:type="dxa"/>
            <w:noWrap w:val="0"/>
            <w:vAlign w:val="top"/>
          </w:tcPr>
          <w:p>
            <w:pPr>
              <w:jc w:val="center"/>
            </w:pPr>
            <w:r>
              <w:rPr>
                <w:rFonts w:ascii="宋体"/>
                <w:color w:val="000000"/>
                <w:sz w:val="20"/>
              </w:rPr>
              <w:t>M</w:t>
            </w:r>
          </w:p>
        </w:tc>
        <w:tc>
          <w:tcPr>
            <w:tcW w:w="720" w:type="dxa"/>
            <w:noWrap w:val="0"/>
            <w:vAlign w:val="top"/>
          </w:tcPr>
          <w:p>
            <w:pPr>
              <w:jc w:val="center"/>
            </w:pPr>
            <w:r>
              <w:rPr>
                <w:rFonts w:hint="eastAsia" w:ascii="宋体" w:hAnsi="宋体"/>
                <w:color w:val="000000"/>
                <w:sz w:val="20"/>
              </w:rPr>
              <w:t>L</w:t>
            </w:r>
          </w:p>
        </w:tc>
        <w:tc>
          <w:tcPr>
            <w:tcW w:w="720" w:type="dxa"/>
            <w:noWrap w:val="0"/>
            <w:vAlign w:val="top"/>
          </w:tcPr>
          <w:p>
            <w:pPr>
              <w:jc w:val="center"/>
              <w:rPr>
                <w:rFonts w:ascii="宋体" w:hAnsi="宋体"/>
                <w:szCs w:val="21"/>
              </w:rPr>
            </w:pPr>
            <w:r>
              <w:rPr>
                <w:rFonts w:hint="eastAsia" w:ascii="宋体" w:hAnsi="宋体"/>
                <w:color w:val="000000"/>
                <w:sz w:val="20"/>
              </w:rPr>
              <w:t>L</w:t>
            </w:r>
          </w:p>
        </w:tc>
        <w:tc>
          <w:tcPr>
            <w:tcW w:w="746" w:type="dxa"/>
            <w:noWrap w:val="0"/>
            <w:vAlign w:val="top"/>
          </w:tcPr>
          <w:p>
            <w:pPr>
              <w:jc w:val="center"/>
              <w:rPr>
                <w:rFonts w:ascii="宋体" w:hAnsi="宋体"/>
                <w:szCs w:val="21"/>
              </w:rPr>
            </w:pPr>
            <w:r>
              <w:rPr>
                <w:rFonts w:hint="eastAsia" w:ascii="宋体" w:hAnsi="宋体"/>
                <w:color w:val="000000"/>
                <w:sz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8" w:type="dxa"/>
            <w:gridSpan w:val="14"/>
            <w:noWrap w:val="0"/>
            <w:vAlign w:val="top"/>
          </w:tcPr>
          <w:p>
            <w:pPr>
              <w:rPr>
                <w:rFonts w:hint="eastAsia" w:ascii="宋体" w:hAnsi="宋体"/>
                <w:szCs w:val="21"/>
              </w:rPr>
            </w:pPr>
          </w:p>
          <w:p>
            <w:pPr>
              <w:rPr>
                <w:rFonts w:hint="eastAsia" w:ascii="宋体" w:hAnsi="宋体"/>
                <w:b/>
                <w:sz w:val="30"/>
                <w:szCs w:val="30"/>
              </w:rPr>
            </w:pPr>
            <w:r>
              <w:rPr>
                <w:rFonts w:hint="eastAsia" w:ascii="宋体" w:hAnsi="宋体"/>
                <w:b/>
                <w:szCs w:val="21"/>
              </w:rPr>
              <w:t>说明：</w:t>
            </w:r>
            <w:r>
              <w:rPr>
                <w:rFonts w:hint="eastAsia" w:ascii="宋体" w:hAnsi="宋体"/>
                <w:szCs w:val="21"/>
              </w:rPr>
              <w:t>本表主要反映本专业课程体系对毕业要求的支撑关系，关联度最高的课程用符号“H”表示、其次用“M”表示、再次用“L”表示。</w:t>
            </w:r>
          </w:p>
        </w:tc>
      </w:tr>
    </w:tbl>
    <w:p/>
    <w:p>
      <w:pPr>
        <w:rPr>
          <w:rFonts w:hint="eastAsia" w:ascii="宋体" w:hAnsi="宋体"/>
          <w:b/>
          <w:color w:val="000000"/>
          <w:sz w:val="30"/>
          <w:szCs w:val="30"/>
        </w:rPr>
        <w:sectPr>
          <w:pgSz w:w="16838" w:h="11906" w:orient="landscape"/>
          <w:pgMar w:top="1797" w:right="1440" w:bottom="1797" w:left="1440" w:header="851" w:footer="992" w:gutter="0"/>
          <w:cols w:space="720" w:num="1"/>
          <w:docGrid w:type="linesAndChars" w:linePitch="312" w:charSpace="0"/>
        </w:sectPr>
      </w:pPr>
    </w:p>
    <w:p>
      <w:pPr>
        <w:outlineLvl w:val="0"/>
        <w:rPr>
          <w:rFonts w:hint="eastAsia" w:ascii="黑体" w:hAnsi="宋体" w:eastAsia="黑体"/>
          <w:b/>
          <w:color w:val="000000"/>
          <w:sz w:val="28"/>
          <w:szCs w:val="28"/>
        </w:rPr>
      </w:pPr>
      <w:r>
        <w:rPr>
          <w:rFonts w:hint="eastAsia" w:ascii="黑体" w:hAnsi="宋体" w:eastAsia="黑体"/>
          <w:b/>
          <w:color w:val="000000"/>
          <w:sz w:val="28"/>
          <w:szCs w:val="28"/>
        </w:rPr>
        <w:t>八、课程设置与进度表</w:t>
      </w:r>
    </w:p>
    <w:tbl>
      <w:tblPr>
        <w:tblStyle w:val="4"/>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97"/>
        <w:gridCol w:w="2410"/>
        <w:gridCol w:w="364"/>
        <w:gridCol w:w="602"/>
        <w:gridCol w:w="406"/>
        <w:gridCol w:w="403"/>
        <w:gridCol w:w="403"/>
        <w:gridCol w:w="403"/>
        <w:gridCol w:w="403"/>
        <w:gridCol w:w="403"/>
        <w:gridCol w:w="403"/>
        <w:gridCol w:w="403"/>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trPr>
        <w:tc>
          <w:tcPr>
            <w:tcW w:w="612" w:type="dxa"/>
            <w:vMerge w:val="restart"/>
            <w:noWrap w:val="0"/>
            <w:vAlign w:val="center"/>
          </w:tcPr>
          <w:p>
            <w:pPr>
              <w:spacing w:line="220" w:lineRule="exact"/>
              <w:ind w:left="-105" w:leftChars="-50" w:right="-105" w:rightChars="-50"/>
              <w:jc w:val="center"/>
              <w:rPr>
                <w:rFonts w:hint="eastAsia"/>
                <w:color w:val="000000"/>
                <w:sz w:val="18"/>
                <w:szCs w:val="18"/>
              </w:rPr>
            </w:pPr>
            <w:r>
              <w:rPr>
                <w:rFonts w:hint="eastAsia"/>
                <w:color w:val="000000"/>
                <w:sz w:val="18"/>
                <w:szCs w:val="18"/>
              </w:rPr>
              <w:t>课程</w:t>
            </w:r>
          </w:p>
          <w:p>
            <w:pPr>
              <w:spacing w:line="220" w:lineRule="exact"/>
              <w:ind w:left="-105" w:leftChars="-50" w:right="-105" w:rightChars="-50"/>
              <w:jc w:val="center"/>
              <w:rPr>
                <w:rFonts w:hint="eastAsia"/>
                <w:color w:val="000000"/>
                <w:sz w:val="18"/>
                <w:szCs w:val="18"/>
              </w:rPr>
            </w:pPr>
            <w:r>
              <w:rPr>
                <w:rFonts w:hint="eastAsia"/>
                <w:color w:val="000000"/>
                <w:sz w:val="18"/>
                <w:szCs w:val="18"/>
              </w:rPr>
              <w:t>模块</w:t>
            </w:r>
          </w:p>
        </w:tc>
        <w:tc>
          <w:tcPr>
            <w:tcW w:w="1197" w:type="dxa"/>
            <w:vMerge w:val="restart"/>
            <w:noWrap w:val="0"/>
            <w:vAlign w:val="center"/>
          </w:tcPr>
          <w:p>
            <w:pPr>
              <w:spacing w:line="220" w:lineRule="exact"/>
              <w:ind w:left="-105" w:leftChars="-50" w:right="-105" w:rightChars="-50"/>
              <w:jc w:val="center"/>
              <w:rPr>
                <w:rFonts w:hint="eastAsia"/>
                <w:color w:val="000000"/>
                <w:sz w:val="18"/>
                <w:szCs w:val="18"/>
              </w:rPr>
            </w:pPr>
            <w:r>
              <w:rPr>
                <w:rFonts w:hint="eastAsia"/>
                <w:color w:val="000000"/>
                <w:sz w:val="18"/>
                <w:szCs w:val="18"/>
              </w:rPr>
              <w:t>课程代码</w:t>
            </w:r>
          </w:p>
          <w:p>
            <w:pPr>
              <w:spacing w:line="220" w:lineRule="exact"/>
              <w:ind w:left="-105" w:leftChars="-50" w:right="-105" w:rightChars="-50"/>
              <w:jc w:val="center"/>
              <w:rPr>
                <w:rFonts w:hint="eastAsia"/>
                <w:color w:val="000000"/>
                <w:sz w:val="18"/>
                <w:szCs w:val="18"/>
              </w:rPr>
            </w:pPr>
            <w:r>
              <w:rPr>
                <w:rFonts w:hint="eastAsia"/>
                <w:color w:val="000000"/>
                <w:sz w:val="18"/>
                <w:szCs w:val="18"/>
              </w:rPr>
              <w:t>Course Code</w:t>
            </w:r>
          </w:p>
        </w:tc>
        <w:tc>
          <w:tcPr>
            <w:tcW w:w="2410" w:type="dxa"/>
            <w:vMerge w:val="restart"/>
            <w:noWrap w:val="0"/>
            <w:vAlign w:val="center"/>
          </w:tcPr>
          <w:p>
            <w:pPr>
              <w:spacing w:line="220" w:lineRule="exact"/>
              <w:jc w:val="center"/>
              <w:rPr>
                <w:rFonts w:hint="eastAsia"/>
                <w:color w:val="000000"/>
                <w:sz w:val="18"/>
                <w:szCs w:val="18"/>
              </w:rPr>
            </w:pPr>
            <w:r>
              <w:rPr>
                <w:rFonts w:hint="eastAsia"/>
                <w:color w:val="000000"/>
                <w:sz w:val="18"/>
                <w:szCs w:val="18"/>
              </w:rPr>
              <w:t>课程名称</w:t>
            </w:r>
          </w:p>
          <w:p>
            <w:pPr>
              <w:widowControl/>
              <w:spacing w:line="220" w:lineRule="exact"/>
              <w:jc w:val="center"/>
              <w:rPr>
                <w:rFonts w:hint="eastAsia"/>
                <w:color w:val="000000"/>
                <w:sz w:val="18"/>
                <w:szCs w:val="18"/>
              </w:rPr>
            </w:pPr>
            <w:r>
              <w:rPr>
                <w:rFonts w:hint="eastAsia"/>
                <w:color w:val="000000"/>
                <w:sz w:val="18"/>
                <w:szCs w:val="18"/>
              </w:rPr>
              <w:t>Course Name</w:t>
            </w:r>
          </w:p>
        </w:tc>
        <w:tc>
          <w:tcPr>
            <w:tcW w:w="364" w:type="dxa"/>
            <w:vMerge w:val="restart"/>
            <w:noWrap w:val="0"/>
            <w:vAlign w:val="center"/>
          </w:tcPr>
          <w:p>
            <w:pPr>
              <w:widowControl/>
              <w:spacing w:line="220" w:lineRule="exact"/>
              <w:ind w:left="-105" w:leftChars="-50" w:right="-105" w:rightChars="-50"/>
              <w:jc w:val="center"/>
              <w:rPr>
                <w:rFonts w:hint="eastAsia"/>
                <w:color w:val="000000"/>
                <w:sz w:val="18"/>
                <w:szCs w:val="18"/>
              </w:rPr>
            </w:pPr>
            <w:r>
              <w:rPr>
                <w:rFonts w:hint="eastAsia"/>
                <w:color w:val="000000"/>
                <w:sz w:val="18"/>
                <w:szCs w:val="18"/>
              </w:rPr>
              <w:t>考核</w:t>
            </w:r>
          </w:p>
          <w:p>
            <w:pPr>
              <w:widowControl/>
              <w:spacing w:line="220" w:lineRule="exact"/>
              <w:ind w:left="-105" w:leftChars="-50" w:right="-105" w:rightChars="-50"/>
              <w:jc w:val="center"/>
              <w:rPr>
                <w:rFonts w:hint="eastAsia"/>
                <w:color w:val="000000"/>
                <w:sz w:val="18"/>
                <w:szCs w:val="18"/>
              </w:rPr>
            </w:pPr>
            <w:r>
              <w:rPr>
                <w:rFonts w:hint="eastAsia"/>
                <w:color w:val="000000"/>
                <w:sz w:val="18"/>
                <w:szCs w:val="18"/>
              </w:rPr>
              <w:t>类型</w:t>
            </w:r>
          </w:p>
        </w:tc>
        <w:tc>
          <w:tcPr>
            <w:tcW w:w="602" w:type="dxa"/>
            <w:vMerge w:val="restart"/>
            <w:tcBorders>
              <w:tr2bl w:val="single" w:color="auto" w:sz="4" w:space="0"/>
            </w:tcBorders>
            <w:noWrap w:val="0"/>
            <w:vAlign w:val="center"/>
          </w:tcPr>
          <w:p>
            <w:pPr>
              <w:widowControl/>
              <w:spacing w:line="220" w:lineRule="exact"/>
              <w:ind w:left="-105" w:leftChars="-50" w:right="-105" w:rightChars="-50" w:firstLine="90" w:firstLineChars="50"/>
              <w:rPr>
                <w:color w:val="000000"/>
                <w:sz w:val="18"/>
                <w:szCs w:val="18"/>
              </w:rPr>
            </w:pPr>
            <w:r>
              <w:rPr>
                <w:rFonts w:hint="eastAsia"/>
                <w:color w:val="000000"/>
                <w:sz w:val="18"/>
                <w:szCs w:val="18"/>
              </w:rPr>
              <w:t>学时</w:t>
            </w:r>
          </w:p>
          <w:p>
            <w:pPr>
              <w:widowControl/>
              <w:spacing w:line="220" w:lineRule="exact"/>
              <w:ind w:left="-105" w:leftChars="-50" w:right="-105" w:rightChars="-50" w:firstLine="90" w:firstLineChars="50"/>
              <w:rPr>
                <w:rFonts w:hint="eastAsia"/>
                <w:color w:val="000000"/>
                <w:sz w:val="18"/>
                <w:szCs w:val="18"/>
              </w:rPr>
            </w:pPr>
            <w:r>
              <w:rPr>
                <w:color w:val="000000"/>
                <w:sz w:val="18"/>
                <w:szCs w:val="18"/>
              </w:rPr>
              <w:t>Hrs</w:t>
            </w:r>
          </w:p>
          <w:p>
            <w:pPr>
              <w:widowControl/>
              <w:spacing w:line="220" w:lineRule="exact"/>
              <w:ind w:left="-105" w:leftChars="-50" w:right="-105" w:rightChars="-50"/>
              <w:rPr>
                <w:rFonts w:hint="eastAsia"/>
                <w:color w:val="000000"/>
                <w:sz w:val="18"/>
                <w:szCs w:val="18"/>
              </w:rPr>
            </w:pPr>
          </w:p>
          <w:p>
            <w:pPr>
              <w:spacing w:line="220" w:lineRule="exact"/>
              <w:ind w:left="-105" w:leftChars="-50" w:right="-105" w:rightChars="-50"/>
              <w:jc w:val="center"/>
              <w:rPr>
                <w:rFonts w:hint="eastAsia"/>
                <w:color w:val="000000"/>
                <w:sz w:val="18"/>
                <w:szCs w:val="18"/>
              </w:rPr>
            </w:pPr>
            <w:r>
              <w:rPr>
                <w:rFonts w:hint="eastAsia"/>
                <w:color w:val="000000"/>
                <w:sz w:val="18"/>
                <w:szCs w:val="18"/>
              </w:rPr>
              <w:t xml:space="preserve">  学分    </w:t>
            </w:r>
            <w:r>
              <w:rPr>
                <w:color w:val="000000"/>
                <w:sz w:val="18"/>
                <w:szCs w:val="18"/>
              </w:rPr>
              <w:t>Crs</w:t>
            </w:r>
          </w:p>
        </w:tc>
        <w:tc>
          <w:tcPr>
            <w:tcW w:w="406" w:type="dxa"/>
            <w:vMerge w:val="restart"/>
            <w:noWrap w:val="0"/>
            <w:vAlign w:val="center"/>
          </w:tcPr>
          <w:p>
            <w:pPr>
              <w:spacing w:line="220" w:lineRule="exact"/>
              <w:ind w:left="-105" w:leftChars="-50" w:right="-105" w:rightChars="-50"/>
              <w:jc w:val="center"/>
              <w:rPr>
                <w:color w:val="000000"/>
                <w:sz w:val="18"/>
                <w:szCs w:val="18"/>
              </w:rPr>
            </w:pPr>
            <w:r>
              <w:rPr>
                <w:rFonts w:hint="eastAsia"/>
                <w:color w:val="000000"/>
                <w:sz w:val="18"/>
                <w:szCs w:val="18"/>
              </w:rPr>
              <w:t>其中</w:t>
            </w:r>
          </w:p>
          <w:p>
            <w:pPr>
              <w:spacing w:line="220" w:lineRule="exact"/>
              <w:ind w:left="-105" w:leftChars="-50" w:right="-105" w:rightChars="-50"/>
              <w:jc w:val="center"/>
              <w:rPr>
                <w:rFonts w:hint="eastAsia"/>
                <w:color w:val="000000"/>
                <w:sz w:val="18"/>
                <w:szCs w:val="18"/>
              </w:rPr>
            </w:pPr>
            <w:r>
              <w:rPr>
                <w:rFonts w:hint="eastAsia"/>
                <w:color w:val="000000"/>
                <w:sz w:val="18"/>
                <w:szCs w:val="18"/>
              </w:rPr>
              <w:t>实验学时</w:t>
            </w:r>
          </w:p>
        </w:tc>
        <w:tc>
          <w:tcPr>
            <w:tcW w:w="3224" w:type="dxa"/>
            <w:gridSpan w:val="8"/>
            <w:noWrap w:val="0"/>
            <w:vAlign w:val="center"/>
          </w:tcPr>
          <w:p>
            <w:pPr>
              <w:spacing w:line="220" w:lineRule="exact"/>
              <w:jc w:val="center"/>
              <w:rPr>
                <w:rFonts w:hint="eastAsia"/>
                <w:color w:val="000000"/>
                <w:sz w:val="18"/>
                <w:szCs w:val="18"/>
              </w:rPr>
            </w:pPr>
            <w:r>
              <w:rPr>
                <w:rFonts w:hint="eastAsia"/>
                <w:color w:val="000000"/>
                <w:sz w:val="18"/>
                <w:szCs w:val="18"/>
              </w:rPr>
              <w:t>各学期学时</w:t>
            </w:r>
          </w:p>
          <w:p>
            <w:pPr>
              <w:spacing w:line="220" w:lineRule="exact"/>
              <w:jc w:val="center"/>
              <w:rPr>
                <w:rFonts w:hint="eastAsia"/>
                <w:color w:val="000000"/>
                <w:sz w:val="18"/>
                <w:szCs w:val="18"/>
              </w:rPr>
            </w:pPr>
            <w:r>
              <w:rPr>
                <w:rFonts w:hint="eastAsia"/>
                <w:color w:val="000000"/>
                <w:sz w:val="18"/>
                <w:szCs w:val="18"/>
              </w:rPr>
              <w:t>Time Distribution in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612" w:type="dxa"/>
            <w:vMerge w:val="continue"/>
            <w:noWrap w:val="0"/>
            <w:vAlign w:val="center"/>
          </w:tcPr>
          <w:p>
            <w:pPr>
              <w:spacing w:line="220" w:lineRule="exact"/>
              <w:jc w:val="center"/>
              <w:rPr>
                <w:rFonts w:hint="eastAsia"/>
                <w:color w:val="000000"/>
                <w:sz w:val="18"/>
                <w:szCs w:val="18"/>
              </w:rPr>
            </w:pPr>
          </w:p>
        </w:tc>
        <w:tc>
          <w:tcPr>
            <w:tcW w:w="1197" w:type="dxa"/>
            <w:vMerge w:val="continue"/>
            <w:noWrap w:val="0"/>
            <w:vAlign w:val="center"/>
          </w:tcPr>
          <w:p>
            <w:pPr>
              <w:spacing w:line="220" w:lineRule="exact"/>
              <w:ind w:left="-105" w:leftChars="-50" w:right="-105" w:rightChars="-50"/>
              <w:jc w:val="center"/>
              <w:rPr>
                <w:rFonts w:hint="eastAsia"/>
                <w:color w:val="000000"/>
                <w:sz w:val="18"/>
                <w:szCs w:val="18"/>
              </w:rPr>
            </w:pPr>
          </w:p>
        </w:tc>
        <w:tc>
          <w:tcPr>
            <w:tcW w:w="2410" w:type="dxa"/>
            <w:vMerge w:val="continue"/>
            <w:noWrap w:val="0"/>
            <w:vAlign w:val="center"/>
          </w:tcPr>
          <w:p>
            <w:pPr>
              <w:spacing w:line="220" w:lineRule="exact"/>
              <w:jc w:val="center"/>
              <w:rPr>
                <w:rFonts w:hint="eastAsia"/>
                <w:color w:val="000000"/>
                <w:sz w:val="18"/>
                <w:szCs w:val="18"/>
              </w:rPr>
            </w:pPr>
          </w:p>
        </w:tc>
        <w:tc>
          <w:tcPr>
            <w:tcW w:w="364" w:type="dxa"/>
            <w:vMerge w:val="continue"/>
            <w:noWrap w:val="0"/>
            <w:vAlign w:val="center"/>
          </w:tcPr>
          <w:p>
            <w:pPr>
              <w:spacing w:line="220" w:lineRule="exact"/>
              <w:ind w:left="-50" w:right="-50"/>
              <w:jc w:val="center"/>
              <w:rPr>
                <w:rFonts w:hint="eastAsia"/>
                <w:color w:val="000000"/>
                <w:sz w:val="18"/>
                <w:szCs w:val="18"/>
              </w:rPr>
            </w:pPr>
          </w:p>
        </w:tc>
        <w:tc>
          <w:tcPr>
            <w:tcW w:w="602" w:type="dxa"/>
            <w:vMerge w:val="continue"/>
            <w:noWrap w:val="0"/>
            <w:vAlign w:val="center"/>
          </w:tcPr>
          <w:p>
            <w:pPr>
              <w:spacing w:line="220" w:lineRule="exact"/>
              <w:ind w:left="-50" w:right="-50"/>
              <w:jc w:val="center"/>
              <w:rPr>
                <w:rFonts w:hint="eastAsia"/>
                <w:color w:val="000000"/>
                <w:sz w:val="18"/>
                <w:szCs w:val="18"/>
              </w:rPr>
            </w:pPr>
          </w:p>
        </w:tc>
        <w:tc>
          <w:tcPr>
            <w:tcW w:w="406" w:type="dxa"/>
            <w:vMerge w:val="continue"/>
            <w:noWrap w:val="0"/>
            <w:vAlign w:val="center"/>
          </w:tcPr>
          <w:p>
            <w:pPr>
              <w:spacing w:line="220" w:lineRule="exact"/>
              <w:jc w:val="center"/>
              <w:rPr>
                <w:rFonts w:hint="eastAsia"/>
                <w:color w:val="000000"/>
                <w:sz w:val="18"/>
                <w:szCs w:val="18"/>
              </w:rPr>
            </w:pPr>
          </w:p>
        </w:tc>
        <w:tc>
          <w:tcPr>
            <w:tcW w:w="403" w:type="dxa"/>
            <w:noWrap w:val="0"/>
            <w:vAlign w:val="center"/>
          </w:tcPr>
          <w:p>
            <w:pPr>
              <w:spacing w:line="220" w:lineRule="exact"/>
              <w:ind w:left="-105" w:leftChars="-50" w:right="-105" w:rightChars="-50"/>
              <w:jc w:val="center"/>
              <w:rPr>
                <w:rFonts w:hint="eastAsia"/>
                <w:color w:val="000000"/>
                <w:sz w:val="18"/>
                <w:szCs w:val="18"/>
              </w:rPr>
            </w:pPr>
            <w:r>
              <w:rPr>
                <w:rFonts w:hint="eastAsia"/>
                <w:color w:val="000000"/>
                <w:sz w:val="18"/>
                <w:szCs w:val="18"/>
              </w:rPr>
              <w:t>一</w:t>
            </w:r>
          </w:p>
          <w:p>
            <w:pPr>
              <w:spacing w:line="220" w:lineRule="exact"/>
              <w:ind w:left="-105" w:leftChars="-50" w:right="-105" w:rightChars="-50"/>
              <w:jc w:val="center"/>
              <w:rPr>
                <w:rFonts w:hint="eastAsia"/>
                <w:color w:val="000000"/>
                <w:sz w:val="18"/>
                <w:szCs w:val="18"/>
              </w:rPr>
            </w:pPr>
            <w:r>
              <w:rPr>
                <w:rFonts w:hint="eastAsia"/>
                <w:color w:val="000000"/>
                <w:sz w:val="18"/>
                <w:szCs w:val="18"/>
              </w:rPr>
              <w:t>1st</w:t>
            </w:r>
          </w:p>
        </w:tc>
        <w:tc>
          <w:tcPr>
            <w:tcW w:w="403" w:type="dxa"/>
            <w:noWrap w:val="0"/>
            <w:vAlign w:val="center"/>
          </w:tcPr>
          <w:p>
            <w:pPr>
              <w:spacing w:line="220" w:lineRule="exact"/>
              <w:ind w:left="-105" w:leftChars="-50" w:right="-105" w:rightChars="-50"/>
              <w:jc w:val="center"/>
              <w:rPr>
                <w:rFonts w:hint="eastAsia"/>
                <w:color w:val="000000"/>
                <w:sz w:val="18"/>
                <w:szCs w:val="18"/>
              </w:rPr>
            </w:pPr>
            <w:r>
              <w:rPr>
                <w:rFonts w:hint="eastAsia"/>
                <w:color w:val="000000"/>
                <w:sz w:val="18"/>
                <w:szCs w:val="18"/>
              </w:rPr>
              <w:t>二</w:t>
            </w:r>
          </w:p>
          <w:p>
            <w:pPr>
              <w:spacing w:line="220" w:lineRule="exact"/>
              <w:ind w:left="-105" w:leftChars="-50" w:right="-105" w:rightChars="-50"/>
              <w:jc w:val="center"/>
              <w:rPr>
                <w:rFonts w:hint="eastAsia"/>
                <w:color w:val="000000"/>
                <w:sz w:val="18"/>
                <w:szCs w:val="18"/>
              </w:rPr>
            </w:pPr>
            <w:r>
              <w:rPr>
                <w:rFonts w:hint="eastAsia"/>
                <w:color w:val="000000"/>
                <w:sz w:val="18"/>
                <w:szCs w:val="18"/>
              </w:rPr>
              <w:t>2nd</w:t>
            </w:r>
          </w:p>
        </w:tc>
        <w:tc>
          <w:tcPr>
            <w:tcW w:w="403" w:type="dxa"/>
            <w:noWrap w:val="0"/>
            <w:vAlign w:val="center"/>
          </w:tcPr>
          <w:p>
            <w:pPr>
              <w:spacing w:line="220" w:lineRule="exact"/>
              <w:ind w:left="-105" w:leftChars="-50" w:right="-105" w:rightChars="-50"/>
              <w:jc w:val="center"/>
              <w:rPr>
                <w:rFonts w:hint="eastAsia"/>
                <w:color w:val="000000"/>
                <w:sz w:val="18"/>
                <w:szCs w:val="18"/>
              </w:rPr>
            </w:pPr>
            <w:r>
              <w:rPr>
                <w:rFonts w:hint="eastAsia"/>
                <w:color w:val="000000"/>
                <w:sz w:val="18"/>
                <w:szCs w:val="18"/>
              </w:rPr>
              <w:t>三</w:t>
            </w:r>
          </w:p>
          <w:p>
            <w:pPr>
              <w:spacing w:line="220" w:lineRule="exact"/>
              <w:ind w:left="-105" w:leftChars="-50" w:right="-105" w:rightChars="-50"/>
              <w:jc w:val="center"/>
              <w:rPr>
                <w:rFonts w:hint="eastAsia"/>
                <w:color w:val="000000"/>
                <w:sz w:val="18"/>
                <w:szCs w:val="18"/>
              </w:rPr>
            </w:pPr>
            <w:r>
              <w:rPr>
                <w:rFonts w:hint="eastAsia"/>
                <w:color w:val="000000"/>
                <w:sz w:val="18"/>
                <w:szCs w:val="18"/>
              </w:rPr>
              <w:t>3rd</w:t>
            </w:r>
          </w:p>
        </w:tc>
        <w:tc>
          <w:tcPr>
            <w:tcW w:w="403" w:type="dxa"/>
            <w:noWrap w:val="0"/>
            <w:vAlign w:val="center"/>
          </w:tcPr>
          <w:p>
            <w:pPr>
              <w:spacing w:line="200" w:lineRule="exact"/>
              <w:ind w:left="-105" w:leftChars="-50" w:right="-105" w:rightChars="-50"/>
              <w:jc w:val="center"/>
              <w:rPr>
                <w:rFonts w:hint="eastAsia"/>
                <w:color w:val="000000"/>
                <w:sz w:val="18"/>
                <w:szCs w:val="18"/>
              </w:rPr>
            </w:pPr>
            <w:r>
              <w:rPr>
                <w:rFonts w:hint="eastAsia"/>
                <w:color w:val="000000"/>
                <w:sz w:val="18"/>
                <w:szCs w:val="18"/>
              </w:rPr>
              <w:t>四</w:t>
            </w:r>
          </w:p>
          <w:p>
            <w:pPr>
              <w:spacing w:line="200" w:lineRule="exact"/>
              <w:ind w:left="-105" w:leftChars="-50" w:right="-105" w:rightChars="-50"/>
              <w:jc w:val="center"/>
              <w:rPr>
                <w:rFonts w:hint="eastAsia"/>
                <w:color w:val="000000"/>
                <w:sz w:val="18"/>
                <w:szCs w:val="18"/>
              </w:rPr>
            </w:pPr>
            <w:r>
              <w:rPr>
                <w:rFonts w:hint="eastAsia"/>
                <w:color w:val="000000"/>
                <w:sz w:val="18"/>
                <w:szCs w:val="18"/>
              </w:rPr>
              <w:t>4th</w:t>
            </w:r>
          </w:p>
        </w:tc>
        <w:tc>
          <w:tcPr>
            <w:tcW w:w="403" w:type="dxa"/>
            <w:noWrap w:val="0"/>
            <w:vAlign w:val="center"/>
          </w:tcPr>
          <w:p>
            <w:pPr>
              <w:spacing w:line="200" w:lineRule="exact"/>
              <w:ind w:left="-105" w:leftChars="-50" w:right="-105" w:rightChars="-50"/>
              <w:jc w:val="center"/>
              <w:rPr>
                <w:rFonts w:hint="eastAsia"/>
                <w:color w:val="000000"/>
                <w:sz w:val="18"/>
                <w:szCs w:val="18"/>
              </w:rPr>
            </w:pPr>
            <w:r>
              <w:rPr>
                <w:rFonts w:hint="eastAsia"/>
                <w:color w:val="000000"/>
                <w:sz w:val="18"/>
                <w:szCs w:val="18"/>
              </w:rPr>
              <w:t>五</w:t>
            </w:r>
          </w:p>
          <w:p>
            <w:pPr>
              <w:spacing w:line="200" w:lineRule="exact"/>
              <w:ind w:left="-105" w:leftChars="-50" w:right="-105" w:rightChars="-50"/>
              <w:jc w:val="center"/>
              <w:rPr>
                <w:rFonts w:hint="eastAsia"/>
                <w:color w:val="000000"/>
                <w:sz w:val="18"/>
                <w:szCs w:val="18"/>
              </w:rPr>
            </w:pPr>
            <w:r>
              <w:rPr>
                <w:rFonts w:hint="eastAsia"/>
                <w:color w:val="000000"/>
                <w:sz w:val="18"/>
                <w:szCs w:val="18"/>
              </w:rPr>
              <w:t>5th</w:t>
            </w:r>
          </w:p>
        </w:tc>
        <w:tc>
          <w:tcPr>
            <w:tcW w:w="403" w:type="dxa"/>
            <w:noWrap w:val="0"/>
            <w:vAlign w:val="center"/>
          </w:tcPr>
          <w:p>
            <w:pPr>
              <w:spacing w:line="200" w:lineRule="exact"/>
              <w:ind w:left="-105" w:leftChars="-50" w:right="-105" w:rightChars="-50"/>
              <w:jc w:val="center"/>
              <w:rPr>
                <w:rFonts w:hint="eastAsia"/>
                <w:color w:val="000000"/>
                <w:sz w:val="18"/>
                <w:szCs w:val="18"/>
              </w:rPr>
            </w:pPr>
            <w:r>
              <w:rPr>
                <w:rFonts w:hint="eastAsia"/>
                <w:color w:val="000000"/>
                <w:sz w:val="18"/>
                <w:szCs w:val="18"/>
              </w:rPr>
              <w:t>六</w:t>
            </w:r>
          </w:p>
          <w:p>
            <w:pPr>
              <w:spacing w:line="200" w:lineRule="exact"/>
              <w:ind w:left="-105" w:leftChars="-50" w:right="-105" w:rightChars="-50"/>
              <w:jc w:val="center"/>
              <w:rPr>
                <w:rFonts w:hint="eastAsia"/>
                <w:color w:val="000000"/>
                <w:sz w:val="18"/>
                <w:szCs w:val="18"/>
              </w:rPr>
            </w:pPr>
            <w:r>
              <w:rPr>
                <w:rFonts w:hint="eastAsia"/>
                <w:color w:val="000000"/>
                <w:sz w:val="18"/>
                <w:szCs w:val="18"/>
              </w:rPr>
              <w:t>6th</w:t>
            </w:r>
          </w:p>
        </w:tc>
        <w:tc>
          <w:tcPr>
            <w:tcW w:w="403" w:type="dxa"/>
            <w:noWrap w:val="0"/>
            <w:vAlign w:val="center"/>
          </w:tcPr>
          <w:p>
            <w:pPr>
              <w:spacing w:line="200" w:lineRule="exact"/>
              <w:ind w:left="-105" w:leftChars="-50" w:right="-105" w:rightChars="-50"/>
              <w:jc w:val="center"/>
              <w:rPr>
                <w:rFonts w:hint="eastAsia"/>
                <w:color w:val="000000"/>
                <w:sz w:val="18"/>
                <w:szCs w:val="18"/>
              </w:rPr>
            </w:pPr>
            <w:r>
              <w:rPr>
                <w:rFonts w:hint="eastAsia"/>
                <w:color w:val="000000"/>
                <w:sz w:val="18"/>
                <w:szCs w:val="18"/>
              </w:rPr>
              <w:t>七</w:t>
            </w:r>
          </w:p>
          <w:p>
            <w:pPr>
              <w:spacing w:line="200" w:lineRule="exact"/>
              <w:ind w:left="-105" w:leftChars="-50" w:right="-105" w:rightChars="-50"/>
              <w:jc w:val="center"/>
              <w:rPr>
                <w:rFonts w:hint="eastAsia"/>
                <w:color w:val="000000"/>
                <w:sz w:val="18"/>
                <w:szCs w:val="18"/>
              </w:rPr>
            </w:pPr>
            <w:r>
              <w:rPr>
                <w:rFonts w:hint="eastAsia"/>
                <w:color w:val="000000"/>
                <w:sz w:val="18"/>
                <w:szCs w:val="18"/>
              </w:rPr>
              <w:t>7th</w:t>
            </w:r>
          </w:p>
        </w:tc>
        <w:tc>
          <w:tcPr>
            <w:tcW w:w="403" w:type="dxa"/>
            <w:noWrap w:val="0"/>
            <w:vAlign w:val="center"/>
          </w:tcPr>
          <w:p>
            <w:pPr>
              <w:spacing w:line="200" w:lineRule="exact"/>
              <w:ind w:left="-105" w:leftChars="-50" w:right="-105" w:rightChars="-50"/>
              <w:jc w:val="center"/>
              <w:rPr>
                <w:rFonts w:hint="eastAsia"/>
                <w:color w:val="000000"/>
                <w:sz w:val="18"/>
                <w:szCs w:val="18"/>
              </w:rPr>
            </w:pPr>
            <w:r>
              <w:rPr>
                <w:rFonts w:hint="eastAsia"/>
                <w:color w:val="000000"/>
                <w:sz w:val="18"/>
                <w:szCs w:val="18"/>
              </w:rPr>
              <w:t>八</w:t>
            </w:r>
          </w:p>
          <w:p>
            <w:pPr>
              <w:spacing w:line="200" w:lineRule="exact"/>
              <w:ind w:left="-105" w:leftChars="-50" w:right="-105" w:rightChars="-50"/>
              <w:jc w:val="center"/>
              <w:rPr>
                <w:rFonts w:hint="eastAsia"/>
                <w:color w:val="000000"/>
                <w:sz w:val="18"/>
                <w:szCs w:val="18"/>
              </w:rPr>
            </w:pPr>
            <w:r>
              <w:rPr>
                <w:rFonts w:hint="eastAsia"/>
                <w:color w:val="000000"/>
                <w:sz w:val="18"/>
                <w:szCs w:val="18"/>
              </w:rPr>
              <w:t>8th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12" w:type="dxa"/>
            <w:vMerge w:val="restart"/>
            <w:noWrap w:val="0"/>
            <w:textDirection w:val="tbRl"/>
            <w:vAlign w:val="center"/>
          </w:tcPr>
          <w:p>
            <w:pPr>
              <w:spacing w:line="220" w:lineRule="exact"/>
              <w:ind w:right="113"/>
              <w:jc w:val="center"/>
              <w:rPr>
                <w:rFonts w:hint="eastAsia"/>
                <w:color w:val="000000"/>
                <w:sz w:val="18"/>
              </w:rPr>
            </w:pPr>
            <w:r>
              <w:rPr>
                <w:rFonts w:hint="eastAsia"/>
                <w:color w:val="000000"/>
                <w:sz w:val="18"/>
              </w:rPr>
              <w:t xml:space="preserve">通识通修教育课程             General Education </w:t>
            </w:r>
            <w:r>
              <w:rPr>
                <w:rFonts w:hint="eastAsia"/>
                <w:color w:val="000000"/>
                <w:sz w:val="18"/>
                <w:szCs w:val="18"/>
              </w:rPr>
              <w:t xml:space="preserve">Course       </w:t>
            </w:r>
          </w:p>
        </w:tc>
        <w:tc>
          <w:tcPr>
            <w:tcW w:w="3607" w:type="dxa"/>
            <w:gridSpan w:val="2"/>
            <w:noWrap w:val="0"/>
            <w:vAlign w:val="center"/>
          </w:tcPr>
          <w:p>
            <w:pPr>
              <w:spacing w:line="240" w:lineRule="exact"/>
              <w:jc w:val="center"/>
              <w:rPr>
                <w:rFonts w:hint="eastAsia" w:ascii="宋体" w:hAnsi="宋体" w:eastAsia="宋体"/>
                <w:b/>
                <w:color w:val="000000"/>
                <w:sz w:val="18"/>
                <w:szCs w:val="18"/>
                <w:lang w:eastAsia="zh-CN"/>
              </w:rPr>
            </w:pPr>
            <w:r>
              <w:rPr>
                <w:rFonts w:hint="eastAsia" w:ascii="宋体" w:hAnsi="宋体"/>
                <w:b/>
                <w:color w:val="000000"/>
                <w:sz w:val="18"/>
                <w:szCs w:val="18"/>
              </w:rPr>
              <w:t>必修课程（</w:t>
            </w:r>
            <w:r>
              <w:rPr>
                <w:rFonts w:hint="eastAsia"/>
                <w:b/>
                <w:color w:val="000000"/>
                <w:spacing w:val="-10"/>
                <w:sz w:val="18"/>
                <w:szCs w:val="18"/>
              </w:rPr>
              <w:t xml:space="preserve">Required </w:t>
            </w:r>
            <w:r>
              <w:rPr>
                <w:rFonts w:hint="eastAsia"/>
                <w:b/>
                <w:color w:val="000000"/>
                <w:sz w:val="18"/>
                <w:szCs w:val="18"/>
              </w:rPr>
              <w:t>Course</w:t>
            </w:r>
            <w:r>
              <w:rPr>
                <w:rFonts w:hint="eastAsia"/>
                <w:b/>
                <w:color w:val="000000"/>
                <w:spacing w:val="-10"/>
                <w:sz w:val="18"/>
                <w:szCs w:val="18"/>
              </w:rPr>
              <w:t xml:space="preserve"> </w:t>
            </w:r>
            <w:r>
              <w:rPr>
                <w:rFonts w:hint="eastAsia" w:ascii="宋体" w:hAnsi="宋体"/>
                <w:b/>
                <w:color w:val="000000"/>
                <w:sz w:val="18"/>
                <w:szCs w:val="18"/>
              </w:rPr>
              <w:t>）</w:t>
            </w:r>
            <w:r>
              <w:rPr>
                <w:rFonts w:hint="eastAsia" w:ascii="宋体" w:hAnsi="宋体"/>
                <w:b/>
                <w:color w:val="000000"/>
                <w:sz w:val="18"/>
                <w:szCs w:val="18"/>
                <w:lang w:eastAsia="zh-CN"/>
              </w:rPr>
              <w:t>（</w:t>
            </w:r>
            <w:r>
              <w:rPr>
                <w:rFonts w:hint="eastAsia" w:ascii="宋体" w:hAnsi="宋体"/>
                <w:b/>
                <w:color w:val="000000"/>
                <w:sz w:val="18"/>
                <w:szCs w:val="18"/>
                <w:lang w:val="en-US" w:eastAsia="zh-CN"/>
              </w:rPr>
              <w:t>33.5学分</w:t>
            </w:r>
            <w:r>
              <w:rPr>
                <w:rFonts w:hint="eastAsia" w:ascii="宋体" w:hAnsi="宋体"/>
                <w:b/>
                <w:color w:val="000000"/>
                <w:sz w:val="18"/>
                <w:szCs w:val="18"/>
                <w:lang w:eastAsia="zh-CN"/>
              </w:rPr>
              <w:t>）</w:t>
            </w:r>
          </w:p>
        </w:tc>
        <w:tc>
          <w:tcPr>
            <w:tcW w:w="364" w:type="dxa"/>
            <w:noWrap w:val="0"/>
            <w:vAlign w:val="center"/>
          </w:tcPr>
          <w:p>
            <w:pPr>
              <w:pStyle w:val="9"/>
              <w:ind w:left="-105" w:leftChars="-50" w:right="-105" w:rightChars="-50"/>
              <w:jc w:val="center"/>
              <w:rPr>
                <w:rFonts w:hint="eastAsia" w:ascii="宋体" w:hAnsi="宋体"/>
                <w:bCs/>
                <w:color w:val="000000"/>
                <w:sz w:val="18"/>
                <w:szCs w:val="18"/>
              </w:rPr>
            </w:pPr>
          </w:p>
        </w:tc>
        <w:tc>
          <w:tcPr>
            <w:tcW w:w="602" w:type="dxa"/>
            <w:noWrap w:val="0"/>
            <w:vAlign w:val="center"/>
          </w:tcPr>
          <w:p>
            <w:pPr>
              <w:pStyle w:val="9"/>
              <w:jc w:val="center"/>
              <w:rPr>
                <w:rFonts w:hint="default" w:ascii="Times New Roman" w:hAnsi="Times New Roman" w:cs="Times New Roman"/>
                <w:color w:val="000000"/>
                <w:sz w:val="18"/>
                <w:szCs w:val="18"/>
              </w:rPr>
            </w:pPr>
          </w:p>
        </w:tc>
        <w:tc>
          <w:tcPr>
            <w:tcW w:w="406" w:type="dxa"/>
            <w:noWrap w:val="0"/>
            <w:vAlign w:val="center"/>
          </w:tcPr>
          <w:p>
            <w:pPr>
              <w:pStyle w:val="9"/>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pStyle w:val="9"/>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12" w:type="dxa"/>
            <w:vMerge w:val="continue"/>
            <w:noWrap w:val="0"/>
            <w:vAlign w:val="center"/>
          </w:tcPr>
          <w:p>
            <w:pPr>
              <w:spacing w:line="220" w:lineRule="exact"/>
              <w:jc w:val="center"/>
              <w:rPr>
                <w:rFonts w:hint="eastAsia"/>
                <w:color w:val="000000"/>
                <w:sz w:val="18"/>
              </w:rPr>
            </w:pPr>
          </w:p>
        </w:tc>
        <w:tc>
          <w:tcPr>
            <w:tcW w:w="1197" w:type="dxa"/>
            <w:noWrap w:val="0"/>
            <w:vAlign w:val="center"/>
          </w:tcPr>
          <w:p>
            <w:pPr>
              <w:pStyle w:val="9"/>
              <w:ind w:left="-105" w:leftChars="-50" w:right="-105" w:rightChars="-50"/>
              <w:jc w:val="center"/>
              <w:rPr>
                <w:color w:val="000000"/>
                <w:sz w:val="18"/>
                <w:szCs w:val="18"/>
              </w:rPr>
            </w:pPr>
            <w:r>
              <w:rPr>
                <w:color w:val="000000"/>
                <w:sz w:val="18"/>
                <w:szCs w:val="18"/>
              </w:rPr>
              <w:t>MY1001TB</w:t>
            </w:r>
          </w:p>
        </w:tc>
        <w:tc>
          <w:tcPr>
            <w:tcW w:w="2410" w:type="dxa"/>
            <w:noWrap w:val="0"/>
            <w:vAlign w:val="center"/>
          </w:tcPr>
          <w:p>
            <w:pPr>
              <w:spacing w:line="240" w:lineRule="exact"/>
              <w:jc w:val="center"/>
              <w:rPr>
                <w:rFonts w:hint="eastAsia" w:ascii="宋体" w:hAnsi="宋体"/>
                <w:color w:val="000000"/>
                <w:sz w:val="18"/>
                <w:szCs w:val="18"/>
              </w:rPr>
            </w:pPr>
            <w:r>
              <w:rPr>
                <w:rFonts w:ascii="宋体" w:hAnsi="宋体"/>
                <w:color w:val="000000"/>
                <w:sz w:val="18"/>
                <w:szCs w:val="18"/>
              </w:rPr>
              <w:t>思想道德修养与法律基础</w:t>
            </w:r>
          </w:p>
          <w:p>
            <w:pPr>
              <w:spacing w:line="240" w:lineRule="exact"/>
              <w:jc w:val="center"/>
              <w:rPr>
                <w:rFonts w:hint="eastAsia" w:ascii="宋体" w:hAnsi="宋体"/>
                <w:color w:val="000000"/>
                <w:sz w:val="18"/>
                <w:szCs w:val="18"/>
              </w:rPr>
            </w:pPr>
            <w:r>
              <w:rPr>
                <w:color w:val="000000"/>
                <w:sz w:val="18"/>
                <w:szCs w:val="18"/>
              </w:rPr>
              <w:t xml:space="preserve">Ideological </w:t>
            </w:r>
            <w:r>
              <w:rPr>
                <w:rFonts w:hint="eastAsia"/>
                <w:color w:val="000000"/>
                <w:sz w:val="18"/>
                <w:szCs w:val="18"/>
              </w:rPr>
              <w:t xml:space="preserve">Cultivation and </w:t>
            </w:r>
            <w:r>
              <w:rPr>
                <w:color w:val="000000"/>
                <w:sz w:val="18"/>
                <w:szCs w:val="18"/>
              </w:rPr>
              <w:t>Fundamentals of</w:t>
            </w:r>
            <w:r>
              <w:rPr>
                <w:rFonts w:hint="eastAsia"/>
                <w:color w:val="000000"/>
                <w:sz w:val="18"/>
                <w:szCs w:val="18"/>
              </w:rPr>
              <w:t xml:space="preserve"> Laws</w:t>
            </w:r>
          </w:p>
        </w:tc>
        <w:tc>
          <w:tcPr>
            <w:tcW w:w="364" w:type="dxa"/>
            <w:noWrap w:val="0"/>
            <w:vAlign w:val="center"/>
          </w:tcPr>
          <w:p>
            <w:pPr>
              <w:pStyle w:val="9"/>
              <w:ind w:left="-105" w:leftChars="-50" w:right="-105" w:rightChars="-50"/>
              <w:jc w:val="center"/>
              <w:rPr>
                <w:rFonts w:hint="eastAsia" w:ascii="宋体" w:hAnsi="宋体"/>
                <w:bCs/>
                <w:color w:val="000000"/>
                <w:sz w:val="18"/>
                <w:szCs w:val="18"/>
              </w:rPr>
            </w:pPr>
            <w:r>
              <w:rPr>
                <w:rFonts w:hint="eastAsia" w:ascii="宋体" w:hAnsi="宋体"/>
                <w:bCs/>
                <w:color w:val="000000"/>
                <w:sz w:val="18"/>
                <w:szCs w:val="18"/>
              </w:rPr>
              <w:t>考试</w:t>
            </w:r>
          </w:p>
        </w:tc>
        <w:tc>
          <w:tcPr>
            <w:tcW w:w="602" w:type="dxa"/>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c>
          <w:tcPr>
            <w:tcW w:w="403" w:type="dxa"/>
            <w:noWrap w:val="0"/>
            <w:vAlign w:val="center"/>
          </w:tcPr>
          <w:p>
            <w:pPr>
              <w:pStyle w:val="9"/>
              <w:jc w:val="center"/>
              <w:rPr>
                <w:rFonts w:hint="default" w:ascii="Times New Roman" w:hAnsi="Times New Roman" w:cs="Times New Roman"/>
                <w:color w:val="000000"/>
                <w:sz w:val="18"/>
                <w:szCs w:val="18"/>
              </w:rPr>
            </w:pPr>
          </w:p>
        </w:tc>
        <w:tc>
          <w:tcPr>
            <w:tcW w:w="403" w:type="dxa"/>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MY2001TB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ascii="宋体" w:hAnsi="宋体"/>
                <w:color w:val="000000"/>
                <w:sz w:val="18"/>
                <w:szCs w:val="18"/>
              </w:rPr>
              <w:t>中国近</w:t>
            </w:r>
            <w:r>
              <w:rPr>
                <w:rFonts w:hint="eastAsia" w:ascii="宋体" w:hAnsi="宋体"/>
                <w:color w:val="000000"/>
                <w:sz w:val="18"/>
                <w:szCs w:val="18"/>
              </w:rPr>
              <w:t>现</w:t>
            </w:r>
            <w:r>
              <w:rPr>
                <w:rFonts w:ascii="宋体" w:hAnsi="宋体"/>
                <w:color w:val="000000"/>
                <w:sz w:val="18"/>
                <w:szCs w:val="18"/>
              </w:rPr>
              <w:t>代史纲要</w:t>
            </w:r>
          </w:p>
          <w:p>
            <w:pPr>
              <w:jc w:val="center"/>
              <w:rPr>
                <w:rFonts w:hint="eastAsia" w:ascii="宋体" w:hAnsi="宋体"/>
                <w:color w:val="000000"/>
                <w:sz w:val="18"/>
                <w:szCs w:val="18"/>
              </w:rPr>
            </w:pPr>
            <w:r>
              <w:rPr>
                <w:color w:val="000000"/>
                <w:sz w:val="18"/>
                <w:szCs w:val="18"/>
              </w:rPr>
              <w:t xml:space="preserve">The </w:t>
            </w:r>
            <w:r>
              <w:rPr>
                <w:rFonts w:hint="eastAsia"/>
                <w:color w:val="000000"/>
                <w:sz w:val="18"/>
                <w:szCs w:val="18"/>
              </w:rPr>
              <w:t>Framewor</w:t>
            </w:r>
            <w:r>
              <w:rPr>
                <w:rFonts w:hint="eastAsia"/>
                <w:color w:val="000000"/>
                <w:sz w:val="18"/>
                <w:szCs w:val="18"/>
                <w:lang w:val="en-US" w:eastAsia="zh-CN"/>
              </w:rPr>
              <w:t>k</w:t>
            </w:r>
            <w:r>
              <w:rPr>
                <w:color w:val="000000"/>
                <w:sz w:val="18"/>
                <w:szCs w:val="18"/>
              </w:rPr>
              <w:t xml:space="preserve"> of Chinese Modern History</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ascii="宋体" w:hAnsi="宋体"/>
                <w:bCs/>
                <w:color w:val="000000"/>
                <w:sz w:val="18"/>
                <w:szCs w:val="18"/>
              </w:rPr>
            </w:pPr>
            <w:r>
              <w:rPr>
                <w:rFonts w:hint="eastAsia" w:ascii="宋体" w:hAnsi="宋体"/>
                <w:bCs/>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MY3001TB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ascii="宋体" w:hAnsi="宋体"/>
                <w:color w:val="000000"/>
                <w:sz w:val="18"/>
                <w:szCs w:val="18"/>
              </w:rPr>
              <w:t>马克思主义基本原理概论</w:t>
            </w:r>
          </w:p>
          <w:p>
            <w:pPr>
              <w:jc w:val="center"/>
              <w:rPr>
                <w:rFonts w:hint="eastAsia" w:ascii="宋体" w:hAnsi="宋体"/>
                <w:color w:val="000000"/>
                <w:sz w:val="18"/>
                <w:szCs w:val="18"/>
              </w:rPr>
            </w:pPr>
            <w:r>
              <w:rPr>
                <w:color w:val="000000"/>
                <w:sz w:val="18"/>
                <w:szCs w:val="18"/>
              </w:rPr>
              <w:t>Basic Principles of Marxism</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ascii="宋体" w:hAnsi="宋体"/>
                <w:bCs/>
                <w:color w:val="000000"/>
                <w:sz w:val="18"/>
                <w:szCs w:val="18"/>
              </w:rPr>
            </w:pPr>
            <w:r>
              <w:rPr>
                <w:rFonts w:hint="eastAsia" w:ascii="宋体" w:hAnsi="宋体"/>
                <w:bCs/>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MY4001TB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ascii="宋体" w:hAnsi="宋体"/>
                <w:color w:val="000000"/>
                <w:sz w:val="18"/>
                <w:szCs w:val="18"/>
              </w:rPr>
              <w:t>毛泽东思想</w:t>
            </w:r>
            <w:r>
              <w:rPr>
                <w:rFonts w:hint="eastAsia" w:ascii="宋体" w:hAnsi="宋体"/>
                <w:color w:val="000000"/>
                <w:sz w:val="18"/>
                <w:szCs w:val="18"/>
              </w:rPr>
              <w:t>和</w:t>
            </w:r>
            <w:r>
              <w:rPr>
                <w:rFonts w:ascii="宋体" w:hAnsi="宋体"/>
                <w:color w:val="000000"/>
                <w:sz w:val="18"/>
                <w:szCs w:val="18"/>
              </w:rPr>
              <w:t>中国特色社会主义理论体系概论</w:t>
            </w:r>
          </w:p>
          <w:p>
            <w:pPr>
              <w:jc w:val="center"/>
              <w:rPr>
                <w:rFonts w:hint="eastAsia" w:ascii="宋体" w:hAnsi="宋体"/>
                <w:color w:val="000000"/>
                <w:sz w:val="18"/>
                <w:szCs w:val="18"/>
              </w:rPr>
            </w:pPr>
            <w:r>
              <w:rPr>
                <w:rFonts w:hint="eastAsia"/>
                <w:color w:val="000000"/>
                <w:sz w:val="18"/>
                <w:szCs w:val="18"/>
              </w:rPr>
              <w:t xml:space="preserve">Introduction to </w:t>
            </w:r>
            <w:r>
              <w:rPr>
                <w:color w:val="000000"/>
                <w:sz w:val="18"/>
                <w:szCs w:val="18"/>
              </w:rPr>
              <w:t>Mao</w:t>
            </w:r>
            <w:r>
              <w:rPr>
                <w:rFonts w:hint="eastAsia"/>
                <w:color w:val="000000"/>
                <w:sz w:val="18"/>
                <w:szCs w:val="18"/>
              </w:rPr>
              <w:t>ism and Chinese-style Socialism</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MY1002TB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ascii="宋体" w:hAnsi="宋体"/>
                <w:color w:val="000000"/>
                <w:sz w:val="18"/>
                <w:szCs w:val="18"/>
              </w:rPr>
              <w:t>形势</w:t>
            </w:r>
            <w:r>
              <w:rPr>
                <w:rFonts w:hint="eastAsia" w:ascii="宋体" w:hAnsi="宋体"/>
                <w:color w:val="000000"/>
                <w:sz w:val="18"/>
                <w:szCs w:val="18"/>
              </w:rPr>
              <w:t>与</w:t>
            </w:r>
            <w:r>
              <w:rPr>
                <w:rFonts w:ascii="宋体" w:hAnsi="宋体"/>
                <w:color w:val="000000"/>
                <w:sz w:val="18"/>
                <w:szCs w:val="18"/>
              </w:rPr>
              <w:t>政策</w:t>
            </w:r>
            <w:r>
              <w:rPr>
                <w:rFonts w:hint="eastAsia" w:ascii="宋体" w:hAnsi="宋体"/>
                <w:color w:val="000000"/>
                <w:sz w:val="18"/>
                <w:szCs w:val="18"/>
              </w:rPr>
              <w:t>(Ⅰ)</w:t>
            </w:r>
          </w:p>
          <w:p>
            <w:pPr>
              <w:jc w:val="center"/>
              <w:rPr>
                <w:rFonts w:hint="eastAsia" w:ascii="宋体" w:hAnsi="宋体"/>
                <w:color w:val="000000"/>
                <w:sz w:val="18"/>
                <w:szCs w:val="18"/>
              </w:rPr>
            </w:pPr>
            <w:r>
              <w:rPr>
                <w:rFonts w:hint="eastAsia"/>
                <w:color w:val="000000"/>
                <w:sz w:val="18"/>
                <w:szCs w:val="18"/>
              </w:rPr>
              <w:t>Current Situation and Policy(</w:t>
            </w:r>
            <w:r>
              <w:rPr>
                <w:rFonts w:hint="eastAsia" w:ascii="宋体" w:hAnsi="宋体"/>
                <w:color w:val="000000"/>
                <w:sz w:val="18"/>
                <w:szCs w:val="18"/>
              </w:rPr>
              <w:t>Ⅰ</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MY1003TB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ascii="宋体" w:hAnsi="宋体"/>
                <w:color w:val="000000"/>
                <w:sz w:val="18"/>
                <w:szCs w:val="18"/>
              </w:rPr>
              <w:t>形势</w:t>
            </w:r>
            <w:r>
              <w:rPr>
                <w:rFonts w:hint="eastAsia" w:ascii="宋体" w:hAnsi="宋体"/>
                <w:color w:val="000000"/>
                <w:sz w:val="18"/>
                <w:szCs w:val="18"/>
              </w:rPr>
              <w:t>与</w:t>
            </w:r>
            <w:r>
              <w:rPr>
                <w:rFonts w:ascii="宋体" w:hAnsi="宋体"/>
                <w:color w:val="000000"/>
                <w:sz w:val="18"/>
                <w:szCs w:val="18"/>
              </w:rPr>
              <w:t>政策</w:t>
            </w:r>
            <w:r>
              <w:rPr>
                <w:rFonts w:hint="eastAsia" w:ascii="宋体" w:hAnsi="宋体"/>
                <w:color w:val="000000"/>
                <w:sz w:val="18"/>
                <w:szCs w:val="18"/>
              </w:rPr>
              <w:t>(Ⅱ)</w:t>
            </w:r>
          </w:p>
          <w:p>
            <w:pPr>
              <w:pStyle w:val="9"/>
              <w:jc w:val="center"/>
              <w:rPr>
                <w:rFonts w:hint="eastAsia" w:ascii="宋体" w:hAnsi="宋体"/>
                <w:color w:val="000000"/>
                <w:sz w:val="18"/>
                <w:szCs w:val="18"/>
              </w:rPr>
            </w:pPr>
            <w:r>
              <w:rPr>
                <w:rFonts w:hint="eastAsia"/>
                <w:color w:val="000000"/>
                <w:sz w:val="18"/>
                <w:szCs w:val="18"/>
              </w:rPr>
              <w:t>Current Situation and Policy(</w:t>
            </w:r>
            <w:r>
              <w:rPr>
                <w:rFonts w:hint="eastAsia" w:ascii="宋体" w:hAnsi="宋体"/>
                <w:color w:val="000000"/>
                <w:sz w:val="18"/>
                <w:szCs w:val="18"/>
              </w:rPr>
              <w:t>Ⅱ</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MY1004TB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ascii="宋体" w:hAnsi="宋体"/>
                <w:color w:val="000000"/>
                <w:sz w:val="18"/>
                <w:szCs w:val="18"/>
              </w:rPr>
              <w:t>形势</w:t>
            </w:r>
            <w:r>
              <w:rPr>
                <w:rFonts w:hint="eastAsia" w:ascii="宋体" w:hAnsi="宋体"/>
                <w:color w:val="000000"/>
                <w:sz w:val="18"/>
                <w:szCs w:val="18"/>
              </w:rPr>
              <w:t>与</w:t>
            </w:r>
            <w:r>
              <w:rPr>
                <w:rFonts w:ascii="宋体" w:hAnsi="宋体"/>
                <w:color w:val="000000"/>
                <w:sz w:val="18"/>
                <w:szCs w:val="18"/>
              </w:rPr>
              <w:t>政策</w:t>
            </w:r>
            <w:r>
              <w:rPr>
                <w:rFonts w:hint="eastAsia" w:ascii="宋体" w:hAnsi="宋体"/>
                <w:color w:val="000000"/>
                <w:sz w:val="18"/>
                <w:szCs w:val="18"/>
              </w:rPr>
              <w:t>(Ⅲ)</w:t>
            </w:r>
          </w:p>
          <w:p>
            <w:pPr>
              <w:pStyle w:val="9"/>
              <w:jc w:val="center"/>
              <w:rPr>
                <w:rFonts w:hint="eastAsia" w:ascii="宋体" w:hAnsi="宋体"/>
                <w:color w:val="000000"/>
                <w:sz w:val="18"/>
                <w:szCs w:val="18"/>
              </w:rPr>
            </w:pPr>
            <w:r>
              <w:rPr>
                <w:rFonts w:hint="eastAsia"/>
                <w:color w:val="000000"/>
                <w:sz w:val="18"/>
                <w:szCs w:val="18"/>
              </w:rPr>
              <w:t>Current Situation and Policy(</w:t>
            </w:r>
            <w:r>
              <w:rPr>
                <w:rFonts w:hint="eastAsia" w:ascii="宋体" w:hAnsi="宋体"/>
                <w:color w:val="000000"/>
                <w:sz w:val="18"/>
                <w:szCs w:val="18"/>
              </w:rPr>
              <w:t>Ⅲ</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MY1005TB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ascii="宋体" w:hAnsi="宋体"/>
                <w:color w:val="000000"/>
                <w:sz w:val="18"/>
                <w:szCs w:val="18"/>
              </w:rPr>
              <w:t>形势</w:t>
            </w:r>
            <w:r>
              <w:rPr>
                <w:rFonts w:hint="eastAsia" w:ascii="宋体" w:hAnsi="宋体"/>
                <w:color w:val="000000"/>
                <w:sz w:val="18"/>
                <w:szCs w:val="18"/>
              </w:rPr>
              <w:t>与</w:t>
            </w:r>
            <w:r>
              <w:rPr>
                <w:rFonts w:ascii="宋体" w:hAnsi="宋体"/>
                <w:color w:val="000000"/>
                <w:sz w:val="18"/>
                <w:szCs w:val="18"/>
              </w:rPr>
              <w:t>政策</w:t>
            </w:r>
            <w:r>
              <w:rPr>
                <w:rFonts w:hint="eastAsia" w:ascii="宋体" w:hAnsi="宋体"/>
                <w:color w:val="000000"/>
                <w:sz w:val="18"/>
                <w:szCs w:val="18"/>
              </w:rPr>
              <w:t>(Ⅳ)</w:t>
            </w:r>
          </w:p>
          <w:p>
            <w:pPr>
              <w:pStyle w:val="9"/>
              <w:jc w:val="center"/>
              <w:rPr>
                <w:rFonts w:hint="eastAsia" w:ascii="宋体" w:hAnsi="宋体"/>
                <w:color w:val="000000"/>
                <w:sz w:val="18"/>
                <w:szCs w:val="18"/>
              </w:rPr>
            </w:pPr>
            <w:r>
              <w:rPr>
                <w:rFonts w:hint="eastAsia"/>
                <w:color w:val="000000"/>
                <w:sz w:val="18"/>
                <w:szCs w:val="18"/>
              </w:rPr>
              <w:t>Current Situation and Policy(</w:t>
            </w:r>
            <w:r>
              <w:rPr>
                <w:rFonts w:hint="eastAsia" w:ascii="宋体" w:hAnsi="宋体"/>
                <w:color w:val="000000"/>
                <w:sz w:val="18"/>
                <w:szCs w:val="18"/>
              </w:rPr>
              <w:t>Ⅳ</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HJ2001TB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hAnsi="宋体"/>
                <w:color w:val="000000"/>
                <w:sz w:val="18"/>
                <w:szCs w:val="18"/>
              </w:rPr>
            </w:pPr>
            <w:r>
              <w:rPr>
                <w:rFonts w:ascii="宋体" w:hAnsi="宋体"/>
                <w:color w:val="000000"/>
                <w:sz w:val="18"/>
                <w:szCs w:val="18"/>
              </w:rPr>
              <w:t>军事理论</w:t>
            </w:r>
          </w:p>
          <w:p>
            <w:pPr>
              <w:pStyle w:val="9"/>
              <w:jc w:val="center"/>
              <w:rPr>
                <w:rFonts w:ascii="宋体" w:hAnsi="宋体"/>
                <w:color w:val="000000"/>
                <w:sz w:val="18"/>
                <w:szCs w:val="18"/>
              </w:rPr>
            </w:pPr>
            <w:r>
              <w:rPr>
                <w:rFonts w:hint="eastAsia"/>
                <w:color w:val="000000"/>
                <w:sz w:val="18"/>
                <w:szCs w:val="18"/>
              </w:rPr>
              <w:t>Military Theory</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WY2001TB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18"/>
                <w:szCs w:val="18"/>
              </w:rPr>
            </w:pPr>
            <w:r>
              <w:rPr>
                <w:rFonts w:ascii="宋体" w:hAnsi="宋体"/>
                <w:color w:val="000000"/>
                <w:sz w:val="18"/>
                <w:szCs w:val="18"/>
              </w:rPr>
              <w:t>大学英语(</w:t>
            </w:r>
            <w:r>
              <w:rPr>
                <w:rFonts w:hint="eastAsia" w:ascii="宋体" w:hAnsi="宋体"/>
                <w:color w:val="000000"/>
                <w:sz w:val="18"/>
                <w:szCs w:val="18"/>
              </w:rPr>
              <w:t>Ⅰ</w:t>
            </w:r>
            <w:r>
              <w:rPr>
                <w:rFonts w:ascii="宋体" w:hAnsi="宋体"/>
                <w:color w:val="000000"/>
                <w:sz w:val="18"/>
                <w:szCs w:val="18"/>
              </w:rPr>
              <w:t>)</w:t>
            </w:r>
          </w:p>
          <w:p>
            <w:pPr>
              <w:snapToGrid w:val="0"/>
              <w:jc w:val="center"/>
              <w:rPr>
                <w:rFonts w:hint="eastAsia" w:ascii="宋体" w:hAnsi="宋体"/>
                <w:color w:val="000000"/>
                <w:sz w:val="18"/>
                <w:szCs w:val="18"/>
              </w:rPr>
            </w:pPr>
            <w:r>
              <w:rPr>
                <w:rStyle w:val="10"/>
                <w:rFonts w:ascii="宋体" w:hAnsi="宋体"/>
                <w:color w:val="000000"/>
                <w:sz w:val="18"/>
                <w:szCs w:val="18"/>
              </w:rPr>
              <w:t> </w:t>
            </w:r>
            <w:r>
              <w:rPr>
                <w:rFonts w:hint="eastAsia"/>
                <w:color w:val="000000"/>
                <w:kern w:val="0"/>
                <w:sz w:val="18"/>
                <w:szCs w:val="18"/>
              </w:rPr>
              <w:t>College English(Ⅰ)</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bCs/>
                <w:color w:val="000000"/>
                <w:sz w:val="18"/>
                <w:szCs w:val="18"/>
              </w:rPr>
              <w:t>考</w:t>
            </w:r>
            <w:r>
              <w:rPr>
                <w:rFonts w:hint="eastAsia" w:ascii="宋体" w:hAnsi="宋体"/>
                <w:color w:val="000000"/>
                <w:sz w:val="18"/>
                <w:szCs w:val="18"/>
              </w:rPr>
              <w:t>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WY2002TW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18"/>
                <w:szCs w:val="18"/>
              </w:rPr>
            </w:pPr>
            <w:r>
              <w:rPr>
                <w:rFonts w:ascii="宋体" w:hAnsi="宋体"/>
                <w:color w:val="000000"/>
                <w:sz w:val="18"/>
                <w:szCs w:val="18"/>
              </w:rPr>
              <w:t>大学英语(</w:t>
            </w:r>
            <w:r>
              <w:rPr>
                <w:rFonts w:hint="eastAsia" w:ascii="宋体" w:hAnsi="宋体"/>
                <w:color w:val="000000"/>
                <w:sz w:val="18"/>
                <w:szCs w:val="18"/>
              </w:rPr>
              <w:t>Ⅱ</w:t>
            </w:r>
            <w:r>
              <w:rPr>
                <w:rFonts w:ascii="宋体" w:hAnsi="宋体"/>
                <w:color w:val="000000"/>
                <w:sz w:val="18"/>
                <w:szCs w:val="18"/>
              </w:rPr>
              <w:t>)</w:t>
            </w:r>
          </w:p>
          <w:p>
            <w:pPr>
              <w:snapToGrid w:val="0"/>
              <w:jc w:val="center"/>
              <w:rPr>
                <w:rFonts w:hint="eastAsia" w:ascii="宋体" w:hAnsi="宋体"/>
                <w:color w:val="000000"/>
                <w:sz w:val="18"/>
                <w:szCs w:val="18"/>
              </w:rPr>
            </w:pPr>
            <w:r>
              <w:rPr>
                <w:rFonts w:hint="eastAsia"/>
                <w:color w:val="000000"/>
                <w:kern w:val="0"/>
                <w:sz w:val="18"/>
                <w:szCs w:val="18"/>
              </w:rPr>
              <w:t> College English(Ⅱ)</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color w:val="000000"/>
                <w:sz w:val="18"/>
                <w:szCs w:val="18"/>
              </w:rPr>
            </w:pPr>
            <w:r>
              <w:rPr>
                <w:color w:val="000000"/>
                <w:sz w:val="18"/>
                <w:szCs w:val="18"/>
              </w:rPr>
              <w:t>WY200</w:t>
            </w:r>
            <w:r>
              <w:rPr>
                <w:b/>
                <w:bCs/>
                <w:color w:val="000000"/>
                <w:sz w:val="18"/>
                <w:szCs w:val="18"/>
              </w:rPr>
              <w:t>3</w:t>
            </w:r>
            <w:r>
              <w:rPr>
                <w:color w:val="000000"/>
                <w:sz w:val="18"/>
                <w:szCs w:val="18"/>
              </w:rPr>
              <w:t>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18"/>
                <w:szCs w:val="18"/>
              </w:rPr>
            </w:pPr>
            <w:r>
              <w:rPr>
                <w:rFonts w:ascii="宋体" w:hAnsi="宋体"/>
                <w:color w:val="000000"/>
                <w:sz w:val="18"/>
                <w:szCs w:val="18"/>
              </w:rPr>
              <w:t>大学进阶英语</w:t>
            </w:r>
          </w:p>
          <w:p>
            <w:pPr>
              <w:snapToGrid w:val="0"/>
              <w:jc w:val="center"/>
              <w:rPr>
                <w:rFonts w:hint="eastAsia" w:ascii="宋体" w:hAnsi="宋体"/>
                <w:color w:val="000000"/>
                <w:sz w:val="18"/>
                <w:szCs w:val="18"/>
              </w:rPr>
            </w:pPr>
            <w:r>
              <w:rPr>
                <w:rFonts w:hint="eastAsia"/>
                <w:color w:val="000000"/>
                <w:kern w:val="0"/>
                <w:sz w:val="18"/>
                <w:szCs w:val="18"/>
              </w:rPr>
              <w:t>Progressive College English</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textDirection w:val="tbRl"/>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XG1001TB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大学计算机基础</w:t>
            </w:r>
          </w:p>
          <w:p>
            <w:pPr>
              <w:pStyle w:val="9"/>
              <w:jc w:val="center"/>
              <w:rPr>
                <w:rFonts w:hint="eastAsia"/>
                <w:color w:val="000000"/>
                <w:sz w:val="18"/>
                <w:szCs w:val="18"/>
              </w:rPr>
            </w:pPr>
            <w:r>
              <w:rPr>
                <w:rFonts w:hint="eastAsia"/>
                <w:color w:val="000000"/>
                <w:sz w:val="18"/>
                <w:szCs w:val="18"/>
              </w:rPr>
              <w:t>Fundamentals of College Computer</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TY2001TB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color w:val="000000"/>
                <w:sz w:val="18"/>
                <w:szCs w:val="18"/>
              </w:rPr>
              <w:t>大学体育(</w:t>
            </w:r>
            <w:r>
              <w:rPr>
                <w:rFonts w:hint="eastAsia" w:ascii="宋体" w:hAnsi="宋体"/>
                <w:color w:val="000000"/>
                <w:sz w:val="18"/>
                <w:szCs w:val="18"/>
              </w:rPr>
              <w:t>Ⅰ)</w:t>
            </w:r>
          </w:p>
          <w:p>
            <w:pPr>
              <w:pStyle w:val="9"/>
              <w:jc w:val="center"/>
              <w:rPr>
                <w:rFonts w:hint="eastAsia" w:ascii="宋体" w:hAnsi="宋体"/>
                <w:color w:val="000000"/>
                <w:sz w:val="18"/>
                <w:szCs w:val="18"/>
              </w:rPr>
            </w:pPr>
            <w:r>
              <w:rPr>
                <w:rFonts w:hint="eastAsia"/>
                <w:color w:val="000000"/>
                <w:sz w:val="18"/>
                <w:szCs w:val="18"/>
              </w:rPr>
              <w:t>College Physical Education (Ⅰ)</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TY2002TB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color w:val="000000"/>
                <w:sz w:val="18"/>
                <w:szCs w:val="18"/>
              </w:rPr>
              <w:t>大学体育(</w:t>
            </w:r>
            <w:r>
              <w:rPr>
                <w:rFonts w:hint="eastAsia" w:ascii="宋体" w:hAnsi="宋体"/>
                <w:color w:val="000000"/>
                <w:sz w:val="18"/>
                <w:szCs w:val="18"/>
              </w:rPr>
              <w:t>Ⅱ)</w:t>
            </w:r>
          </w:p>
          <w:p>
            <w:pPr>
              <w:pStyle w:val="9"/>
              <w:jc w:val="center"/>
              <w:rPr>
                <w:rFonts w:hint="eastAsia"/>
                <w:color w:val="000000"/>
                <w:sz w:val="18"/>
                <w:szCs w:val="18"/>
              </w:rPr>
            </w:pPr>
            <w:r>
              <w:rPr>
                <w:rFonts w:hint="eastAsia"/>
                <w:color w:val="000000"/>
                <w:sz w:val="18"/>
                <w:szCs w:val="18"/>
              </w:rPr>
              <w:t>College Physical Education (</w:t>
            </w:r>
            <w:r>
              <w:rPr>
                <w:rFonts w:hint="eastAsia" w:ascii="宋体" w:hAnsi="宋体"/>
                <w:color w:val="000000"/>
                <w:sz w:val="18"/>
                <w:szCs w:val="18"/>
              </w:rPr>
              <w:t>Ⅱ</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TY2003TB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color w:val="000000"/>
                <w:sz w:val="18"/>
                <w:szCs w:val="18"/>
              </w:rPr>
              <w:t>大学体育(</w:t>
            </w:r>
            <w:r>
              <w:rPr>
                <w:rFonts w:hint="eastAsia" w:ascii="宋体" w:hAnsi="宋体"/>
                <w:color w:val="000000"/>
                <w:sz w:val="18"/>
                <w:szCs w:val="18"/>
              </w:rPr>
              <w:t>Ⅲ)</w:t>
            </w:r>
          </w:p>
          <w:p>
            <w:pPr>
              <w:pStyle w:val="9"/>
              <w:jc w:val="center"/>
              <w:rPr>
                <w:rFonts w:hint="eastAsia"/>
                <w:color w:val="000000"/>
                <w:sz w:val="18"/>
                <w:szCs w:val="18"/>
              </w:rPr>
            </w:pPr>
            <w:r>
              <w:rPr>
                <w:rFonts w:hint="eastAsia"/>
                <w:color w:val="000000"/>
                <w:sz w:val="18"/>
                <w:szCs w:val="18"/>
              </w:rPr>
              <w:t>College Physical Education (</w:t>
            </w:r>
            <w:r>
              <w:rPr>
                <w:rFonts w:hint="eastAsia" w:ascii="宋体" w:hAnsi="宋体"/>
                <w:color w:val="000000"/>
                <w:sz w:val="18"/>
                <w:szCs w:val="18"/>
              </w:rPr>
              <w:t>Ⅲ</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TY2004TB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color w:val="000000"/>
                <w:sz w:val="18"/>
                <w:szCs w:val="18"/>
              </w:rPr>
              <w:t>大学体育(</w:t>
            </w:r>
            <w:r>
              <w:rPr>
                <w:rFonts w:hint="eastAsia" w:ascii="宋体" w:hAnsi="宋体"/>
                <w:color w:val="000000"/>
                <w:sz w:val="18"/>
                <w:szCs w:val="18"/>
              </w:rPr>
              <w:t>Ⅳ)</w:t>
            </w:r>
          </w:p>
          <w:p>
            <w:pPr>
              <w:pStyle w:val="9"/>
              <w:jc w:val="center"/>
              <w:rPr>
                <w:rFonts w:hint="eastAsia"/>
                <w:color w:val="000000"/>
                <w:sz w:val="18"/>
                <w:szCs w:val="18"/>
              </w:rPr>
            </w:pPr>
            <w:r>
              <w:rPr>
                <w:rFonts w:hint="eastAsia"/>
                <w:color w:val="000000"/>
                <w:sz w:val="18"/>
                <w:szCs w:val="18"/>
              </w:rPr>
              <w:t>College Physical Education (</w:t>
            </w:r>
            <w:r>
              <w:rPr>
                <w:rFonts w:hint="eastAsia" w:ascii="宋体" w:hAnsi="宋体"/>
                <w:color w:val="000000"/>
                <w:sz w:val="18"/>
                <w:szCs w:val="18"/>
              </w:rPr>
              <w:t>Ⅳ</w:t>
            </w:r>
            <w:r>
              <w:rPr>
                <w:rFonts w:hint="eastAsia"/>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CX1001TB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大学生</w:t>
            </w:r>
            <w:r>
              <w:rPr>
                <w:rFonts w:ascii="宋体" w:hAnsi="宋体"/>
                <w:color w:val="000000"/>
                <w:sz w:val="18"/>
                <w:szCs w:val="18"/>
              </w:rPr>
              <w:t>创新创业</w:t>
            </w:r>
            <w:r>
              <w:rPr>
                <w:rFonts w:hint="eastAsia" w:ascii="宋体" w:hAnsi="宋体"/>
                <w:color w:val="000000"/>
                <w:sz w:val="18"/>
                <w:szCs w:val="18"/>
              </w:rPr>
              <w:t>基础</w:t>
            </w:r>
          </w:p>
          <w:p>
            <w:pPr>
              <w:jc w:val="center"/>
              <w:rPr>
                <w:rFonts w:hint="eastAsia"/>
                <w:color w:val="000000"/>
                <w:kern w:val="0"/>
                <w:sz w:val="18"/>
                <w:szCs w:val="18"/>
              </w:rPr>
            </w:pPr>
            <w:r>
              <w:rPr>
                <w:rFonts w:hint="eastAsia"/>
                <w:color w:val="000000"/>
                <w:kern w:val="0"/>
                <w:sz w:val="18"/>
                <w:szCs w:val="18"/>
              </w:rPr>
              <w:t xml:space="preserve">Innovation and </w:t>
            </w:r>
            <w:r>
              <w:rPr>
                <w:rFonts w:hint="eastAsia"/>
                <w:color w:val="000000"/>
                <w:kern w:val="0"/>
                <w:sz w:val="18"/>
                <w:szCs w:val="18"/>
                <w:lang w:val="en-US" w:eastAsia="zh-CN"/>
              </w:rPr>
              <w:t>E</w:t>
            </w:r>
            <w:r>
              <w:rPr>
                <w:rFonts w:hint="eastAsia"/>
                <w:color w:val="000000"/>
                <w:kern w:val="0"/>
                <w:sz w:val="18"/>
                <w:szCs w:val="18"/>
              </w:rPr>
              <w:t xml:space="preserve">ntrepreneurship Foundation for </w:t>
            </w:r>
            <w:r>
              <w:rPr>
                <w:rFonts w:hint="eastAsia"/>
                <w:color w:val="000000"/>
                <w:kern w:val="0"/>
                <w:sz w:val="18"/>
                <w:szCs w:val="18"/>
                <w:lang w:val="en-US" w:eastAsia="zh-CN"/>
              </w:rPr>
              <w:t>C</w:t>
            </w:r>
            <w:r>
              <w:rPr>
                <w:rFonts w:hint="eastAsia"/>
                <w:color w:val="000000"/>
                <w:kern w:val="0"/>
                <w:sz w:val="18"/>
                <w:szCs w:val="18"/>
              </w:rPr>
              <w:t xml:space="preserve">ollege </w:t>
            </w:r>
            <w:r>
              <w:rPr>
                <w:rFonts w:hint="eastAsia"/>
                <w:color w:val="000000"/>
                <w:kern w:val="0"/>
                <w:sz w:val="18"/>
                <w:szCs w:val="18"/>
                <w:lang w:val="en-US" w:eastAsia="zh-CN"/>
              </w:rPr>
              <w:t>S</w:t>
            </w:r>
            <w:r>
              <w:rPr>
                <w:rFonts w:hint="eastAsia"/>
                <w:color w:val="000000"/>
                <w:kern w:val="0"/>
                <w:sz w:val="18"/>
                <w:szCs w:val="18"/>
              </w:rPr>
              <w:t>tudents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restart"/>
            <w:noWrap w:val="0"/>
            <w:textDirection w:val="tbRl"/>
            <w:vAlign w:val="center"/>
          </w:tcPr>
          <w:p>
            <w:pPr>
              <w:spacing w:line="220" w:lineRule="exact"/>
              <w:ind w:left="113" w:right="113"/>
              <w:jc w:val="center"/>
              <w:rPr>
                <w:rFonts w:hint="eastAsia"/>
                <w:color w:val="000000"/>
                <w:sz w:val="18"/>
                <w:szCs w:val="18"/>
              </w:rPr>
            </w:pPr>
            <w:r>
              <w:rPr>
                <w:rFonts w:hint="eastAsia"/>
                <w:color w:val="000000"/>
                <w:sz w:val="18"/>
                <w:szCs w:val="18"/>
              </w:rPr>
              <w:t xml:space="preserve">通识通修 教育课程            General Education Course  </w:t>
            </w: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JY1001TB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ascii="宋体" w:hAnsi="宋体"/>
                <w:color w:val="000000"/>
                <w:sz w:val="18"/>
                <w:szCs w:val="18"/>
              </w:rPr>
              <w:t>大学生职业发展与就业指导</w:t>
            </w:r>
            <w:r>
              <w:rPr>
                <w:rFonts w:hint="eastAsia"/>
                <w:color w:val="000000"/>
                <w:sz w:val="18"/>
                <w:szCs w:val="18"/>
              </w:rPr>
              <w:t>(Ⅰ)</w:t>
            </w:r>
          </w:p>
          <w:p>
            <w:pPr>
              <w:pStyle w:val="9"/>
              <w:jc w:val="center"/>
              <w:rPr>
                <w:rFonts w:hint="eastAsia"/>
                <w:color w:val="000000"/>
                <w:kern w:val="0"/>
                <w:sz w:val="18"/>
                <w:szCs w:val="18"/>
              </w:rPr>
            </w:pPr>
            <w:r>
              <w:rPr>
                <w:rFonts w:hint="eastAsia"/>
                <w:color w:val="000000"/>
                <w:sz w:val="18"/>
                <w:szCs w:val="18"/>
              </w:rPr>
              <w:t xml:space="preserve">Career </w:t>
            </w:r>
            <w:r>
              <w:rPr>
                <w:rFonts w:hint="eastAsia"/>
                <w:color w:val="000000"/>
                <w:sz w:val="18"/>
                <w:szCs w:val="18"/>
                <w:lang w:val="en-US" w:eastAsia="zh-CN"/>
              </w:rPr>
              <w:t>D</w:t>
            </w:r>
            <w:r>
              <w:rPr>
                <w:rFonts w:hint="eastAsia"/>
                <w:color w:val="000000"/>
                <w:sz w:val="18"/>
                <w:szCs w:val="18"/>
              </w:rPr>
              <w:t xml:space="preserve">evelopment and </w:t>
            </w:r>
            <w:r>
              <w:rPr>
                <w:rFonts w:hint="eastAsia"/>
                <w:color w:val="000000"/>
                <w:sz w:val="18"/>
                <w:szCs w:val="18"/>
                <w:lang w:val="en-US" w:eastAsia="zh-CN"/>
              </w:rPr>
              <w:t>E</w:t>
            </w:r>
            <w:r>
              <w:rPr>
                <w:rFonts w:hint="eastAsia"/>
                <w:color w:val="000000"/>
                <w:sz w:val="18"/>
                <w:szCs w:val="18"/>
              </w:rPr>
              <w:t xml:space="preserve">mployment </w:t>
            </w:r>
            <w:r>
              <w:rPr>
                <w:rFonts w:hint="eastAsia"/>
                <w:color w:val="000000"/>
                <w:sz w:val="18"/>
                <w:szCs w:val="18"/>
                <w:lang w:val="en-US" w:eastAsia="zh-CN"/>
              </w:rPr>
              <w:t>G</w:t>
            </w:r>
            <w:r>
              <w:rPr>
                <w:rFonts w:hint="eastAsia"/>
                <w:color w:val="000000"/>
                <w:sz w:val="18"/>
                <w:szCs w:val="18"/>
              </w:rPr>
              <w:t xml:space="preserve">uidance for </w:t>
            </w:r>
            <w:r>
              <w:rPr>
                <w:rFonts w:hint="eastAsia"/>
                <w:color w:val="000000"/>
                <w:sz w:val="18"/>
                <w:szCs w:val="18"/>
                <w:lang w:val="en-US" w:eastAsia="zh-CN"/>
              </w:rPr>
              <w:t>C</w:t>
            </w:r>
            <w:r>
              <w:rPr>
                <w:rFonts w:hint="eastAsia"/>
                <w:color w:val="000000"/>
                <w:sz w:val="18"/>
                <w:szCs w:val="18"/>
              </w:rPr>
              <w:t xml:space="preserve">ollege </w:t>
            </w:r>
            <w:r>
              <w:rPr>
                <w:rFonts w:hint="eastAsia"/>
                <w:color w:val="000000"/>
                <w:sz w:val="18"/>
                <w:szCs w:val="18"/>
                <w:lang w:val="en-US" w:eastAsia="zh-CN"/>
              </w:rPr>
              <w:t>S</w:t>
            </w:r>
            <w:r>
              <w:rPr>
                <w:rFonts w:hint="eastAsia"/>
                <w:color w:val="000000"/>
                <w:sz w:val="18"/>
                <w:szCs w:val="18"/>
              </w:rPr>
              <w:t>tudents (I)</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JY1002TB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ascii="宋体" w:hAnsi="宋体"/>
                <w:color w:val="000000"/>
                <w:sz w:val="18"/>
                <w:szCs w:val="18"/>
              </w:rPr>
              <w:t>大学生职业发展与就业指导</w:t>
            </w:r>
            <w:r>
              <w:rPr>
                <w:rFonts w:hint="eastAsia"/>
                <w:color w:val="000000"/>
                <w:sz w:val="18"/>
                <w:szCs w:val="18"/>
              </w:rPr>
              <w:t>(Ⅱ)</w:t>
            </w:r>
          </w:p>
          <w:p>
            <w:pPr>
              <w:pStyle w:val="9"/>
              <w:jc w:val="center"/>
              <w:rPr>
                <w:rFonts w:hint="eastAsia"/>
                <w:color w:val="000000"/>
                <w:sz w:val="18"/>
                <w:szCs w:val="18"/>
              </w:rPr>
            </w:pPr>
            <w:r>
              <w:rPr>
                <w:rFonts w:hint="eastAsia"/>
                <w:color w:val="000000"/>
                <w:sz w:val="18"/>
                <w:szCs w:val="18"/>
              </w:rPr>
              <w:t xml:space="preserve">Career </w:t>
            </w:r>
            <w:r>
              <w:rPr>
                <w:rFonts w:hint="eastAsia"/>
                <w:color w:val="000000"/>
                <w:sz w:val="18"/>
                <w:szCs w:val="18"/>
                <w:lang w:val="en-US" w:eastAsia="zh-CN"/>
              </w:rPr>
              <w:t>D</w:t>
            </w:r>
            <w:r>
              <w:rPr>
                <w:rFonts w:hint="eastAsia"/>
                <w:color w:val="000000"/>
                <w:sz w:val="18"/>
                <w:szCs w:val="18"/>
              </w:rPr>
              <w:t xml:space="preserve">evelopment and </w:t>
            </w:r>
            <w:r>
              <w:rPr>
                <w:rFonts w:hint="eastAsia"/>
                <w:color w:val="000000"/>
                <w:sz w:val="18"/>
                <w:szCs w:val="18"/>
                <w:lang w:val="en-US" w:eastAsia="zh-CN"/>
              </w:rPr>
              <w:t>E</w:t>
            </w:r>
            <w:r>
              <w:rPr>
                <w:rFonts w:hint="eastAsia"/>
                <w:color w:val="000000"/>
                <w:sz w:val="18"/>
                <w:szCs w:val="18"/>
              </w:rPr>
              <w:t xml:space="preserve">mployment </w:t>
            </w:r>
            <w:r>
              <w:rPr>
                <w:rFonts w:hint="eastAsia"/>
                <w:color w:val="000000"/>
                <w:sz w:val="18"/>
                <w:szCs w:val="18"/>
                <w:lang w:val="en-US" w:eastAsia="zh-CN"/>
              </w:rPr>
              <w:t>G</w:t>
            </w:r>
            <w:r>
              <w:rPr>
                <w:rFonts w:hint="eastAsia"/>
                <w:color w:val="000000"/>
                <w:sz w:val="18"/>
                <w:szCs w:val="18"/>
              </w:rPr>
              <w:t xml:space="preserve">uidance for </w:t>
            </w:r>
            <w:r>
              <w:rPr>
                <w:rFonts w:hint="eastAsia"/>
                <w:color w:val="000000"/>
                <w:sz w:val="18"/>
                <w:szCs w:val="18"/>
                <w:lang w:val="en-US" w:eastAsia="zh-CN"/>
              </w:rPr>
              <w:t>C</w:t>
            </w:r>
            <w:r>
              <w:rPr>
                <w:rFonts w:hint="eastAsia"/>
                <w:color w:val="000000"/>
                <w:sz w:val="18"/>
                <w:szCs w:val="18"/>
              </w:rPr>
              <w:t xml:space="preserve">ollege </w:t>
            </w:r>
            <w:r>
              <w:rPr>
                <w:rFonts w:hint="eastAsia"/>
                <w:color w:val="000000"/>
                <w:sz w:val="18"/>
                <w:szCs w:val="18"/>
                <w:lang w:val="en-US" w:eastAsia="zh-CN"/>
              </w:rPr>
              <w:t>S</w:t>
            </w:r>
            <w:r>
              <w:rPr>
                <w:rFonts w:hint="eastAsia"/>
                <w:color w:val="000000"/>
                <w:sz w:val="18"/>
                <w:szCs w:val="18"/>
              </w:rPr>
              <w:t>tudents (Ⅱ)</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r>
              <w:rPr>
                <w:rFonts w:hint="eastAsia"/>
                <w:color w:val="000000"/>
                <w:sz w:val="18"/>
                <w:szCs w:val="18"/>
              </w:rPr>
              <w:t>JY1003TB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ascii="宋体" w:hAnsi="宋体"/>
                <w:color w:val="000000"/>
                <w:sz w:val="18"/>
                <w:szCs w:val="18"/>
              </w:rPr>
              <w:t>大学生职业发展与就业指导</w:t>
            </w:r>
            <w:r>
              <w:rPr>
                <w:rFonts w:hint="eastAsia"/>
                <w:color w:val="000000"/>
                <w:sz w:val="18"/>
                <w:szCs w:val="18"/>
              </w:rPr>
              <w:t>(Ⅲ)</w:t>
            </w:r>
          </w:p>
          <w:p>
            <w:pPr>
              <w:pStyle w:val="9"/>
              <w:jc w:val="center"/>
              <w:rPr>
                <w:rFonts w:hint="eastAsia"/>
                <w:color w:val="000000"/>
                <w:sz w:val="18"/>
                <w:szCs w:val="18"/>
              </w:rPr>
            </w:pPr>
            <w:r>
              <w:rPr>
                <w:rFonts w:hint="eastAsia"/>
                <w:color w:val="000000"/>
                <w:sz w:val="18"/>
                <w:szCs w:val="18"/>
              </w:rPr>
              <w:t xml:space="preserve">Career </w:t>
            </w:r>
            <w:r>
              <w:rPr>
                <w:rFonts w:hint="eastAsia"/>
                <w:color w:val="000000"/>
                <w:sz w:val="18"/>
                <w:szCs w:val="18"/>
                <w:lang w:val="en-US" w:eastAsia="zh-CN"/>
              </w:rPr>
              <w:t>D</w:t>
            </w:r>
            <w:r>
              <w:rPr>
                <w:rFonts w:hint="eastAsia"/>
                <w:color w:val="000000"/>
                <w:sz w:val="18"/>
                <w:szCs w:val="18"/>
              </w:rPr>
              <w:t xml:space="preserve">evelopment and </w:t>
            </w:r>
            <w:r>
              <w:rPr>
                <w:rFonts w:hint="eastAsia"/>
                <w:color w:val="000000"/>
                <w:sz w:val="18"/>
                <w:szCs w:val="18"/>
                <w:lang w:val="en-US" w:eastAsia="zh-CN"/>
              </w:rPr>
              <w:t>E</w:t>
            </w:r>
            <w:r>
              <w:rPr>
                <w:rFonts w:hint="eastAsia"/>
                <w:color w:val="000000"/>
                <w:sz w:val="18"/>
                <w:szCs w:val="18"/>
              </w:rPr>
              <w:t xml:space="preserve">mployment </w:t>
            </w:r>
            <w:r>
              <w:rPr>
                <w:rFonts w:hint="eastAsia"/>
                <w:color w:val="000000"/>
                <w:sz w:val="18"/>
                <w:szCs w:val="18"/>
                <w:lang w:val="en-US" w:eastAsia="zh-CN"/>
              </w:rPr>
              <w:t>G</w:t>
            </w:r>
            <w:r>
              <w:rPr>
                <w:rFonts w:hint="eastAsia"/>
                <w:color w:val="000000"/>
                <w:sz w:val="18"/>
                <w:szCs w:val="18"/>
              </w:rPr>
              <w:t xml:space="preserve">uidance for </w:t>
            </w:r>
            <w:r>
              <w:rPr>
                <w:rFonts w:hint="eastAsia"/>
                <w:color w:val="000000"/>
                <w:sz w:val="18"/>
                <w:szCs w:val="18"/>
                <w:lang w:val="en-US" w:eastAsia="zh-CN"/>
              </w:rPr>
              <w:t>C</w:t>
            </w:r>
            <w:r>
              <w:rPr>
                <w:rFonts w:hint="eastAsia"/>
                <w:color w:val="000000"/>
                <w:sz w:val="18"/>
                <w:szCs w:val="18"/>
              </w:rPr>
              <w:t xml:space="preserve">ollege </w:t>
            </w:r>
            <w:r>
              <w:rPr>
                <w:rFonts w:hint="eastAsia"/>
                <w:color w:val="000000"/>
                <w:sz w:val="18"/>
                <w:szCs w:val="18"/>
                <w:lang w:val="en-US" w:eastAsia="zh-CN"/>
              </w:rPr>
              <w:t>S</w:t>
            </w:r>
            <w:r>
              <w:rPr>
                <w:rFonts w:hint="eastAsia"/>
                <w:color w:val="000000"/>
                <w:sz w:val="18"/>
                <w:szCs w:val="18"/>
              </w:rPr>
              <w:t>tudents (Ⅲ)</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eastAsia="宋体" w:cs="宋体"/>
                <w:sz w:val="18"/>
                <w:szCs w:val="18"/>
                <w:lang w:val="en-US" w:eastAsia="zh-CN" w:bidi="ar-SA"/>
              </w:rPr>
            </w:pPr>
            <w:r>
              <w:rPr>
                <w:rFonts w:hint="eastAsia"/>
                <w:color w:val="000000"/>
                <w:sz w:val="18"/>
                <w:szCs w:val="18"/>
              </w:rPr>
              <w:t>DC</w:t>
            </w:r>
            <w:r>
              <w:rPr>
                <w:rFonts w:hint="eastAsia"/>
                <w:color w:val="000000"/>
                <w:sz w:val="18"/>
                <w:szCs w:val="18"/>
                <w:lang w:val="en-US" w:eastAsia="zh-CN"/>
              </w:rPr>
              <w:t>2</w:t>
            </w:r>
            <w:r>
              <w:rPr>
                <w:rFonts w:hint="eastAsia"/>
                <w:color w:val="000000"/>
                <w:sz w:val="18"/>
                <w:szCs w:val="18"/>
              </w:rPr>
              <w:t>00</w:t>
            </w:r>
            <w:r>
              <w:rPr>
                <w:rFonts w:hint="eastAsia"/>
                <w:color w:val="000000"/>
                <w:sz w:val="18"/>
                <w:szCs w:val="18"/>
                <w:lang w:val="en-US" w:eastAsia="zh-CN"/>
              </w:rPr>
              <w:t>1</w:t>
            </w:r>
            <w:r>
              <w:rPr>
                <w:rFonts w:hint="eastAsia"/>
                <w:color w:val="000000"/>
                <w:sz w:val="18"/>
                <w:szCs w:val="18"/>
              </w:rPr>
              <w:t>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s="宋体"/>
                <w:sz w:val="18"/>
                <w:szCs w:val="18"/>
              </w:rPr>
            </w:pPr>
            <w:r>
              <w:rPr>
                <w:rFonts w:hint="eastAsia" w:ascii="宋体" w:hAnsi="宋体" w:cs="宋体"/>
                <w:sz w:val="18"/>
                <w:szCs w:val="18"/>
              </w:rPr>
              <w:t>劳动教育</w:t>
            </w:r>
          </w:p>
          <w:p>
            <w:pPr>
              <w:pStyle w:val="9"/>
              <w:ind w:left="-105" w:leftChars="-50" w:right="-105" w:rightChars="-50"/>
              <w:jc w:val="center"/>
              <w:rPr>
                <w:rFonts w:hint="eastAsia" w:ascii="宋体" w:hAnsi="宋体" w:eastAsia="宋体" w:cs="宋体"/>
                <w:sz w:val="18"/>
                <w:szCs w:val="18"/>
                <w:lang w:val="en-US" w:eastAsia="zh-CN" w:bidi="ar-SA"/>
              </w:rPr>
            </w:pPr>
            <w:r>
              <w:rPr>
                <w:rFonts w:hint="default"/>
                <w:color w:val="000000"/>
                <w:sz w:val="18"/>
                <w:szCs w:val="18"/>
              </w:rPr>
              <w:t>Labor Education</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eastAsia="宋体" w:cs="宋体"/>
                <w:sz w:val="18"/>
                <w:szCs w:val="18"/>
                <w:lang w:val="en-US" w:eastAsia="zh-CN" w:bidi="ar-SA"/>
              </w:rPr>
            </w:pPr>
            <w:r>
              <w:rPr>
                <w:rFonts w:hint="eastAsia" w:ascii="宋体" w:hAnsi="宋体" w:cs="宋体"/>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宋体" w:hAnsi="宋体" w:eastAsia="宋体" w:cs="宋体"/>
                <w:sz w:val="18"/>
                <w:szCs w:val="18"/>
                <w:lang w:val="en-US" w:eastAsia="zh-CN" w:bidi="ar-SA"/>
              </w:rPr>
            </w:pPr>
            <w:r>
              <w:rPr>
                <w:rFonts w:hint="default" w:ascii="宋体" w:hAnsi="宋体" w:cs="宋体"/>
                <w:sz w:val="18"/>
                <w:szCs w:val="18"/>
              </w:rPr>
              <w:t>32/1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宋体" w:hAnsi="宋体" w:eastAsia="宋体" w:cs="宋体"/>
                <w:sz w:val="18"/>
                <w:szCs w:val="18"/>
                <w:lang w:val="en-US" w:eastAsia="zh-CN" w:bidi="ar-SA"/>
              </w:rPr>
            </w:pPr>
            <w:r>
              <w:rPr>
                <w:rFonts w:hint="eastAsia" w:ascii="宋体" w:hAnsi="宋体" w:cs="宋体"/>
                <w:sz w:val="18"/>
                <w:szCs w:val="18"/>
                <w:lang w:val="en-US" w:eastAsia="zh-CN"/>
              </w:rPr>
              <w:t>16</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宋体" w:hAnsi="宋体" w:eastAsia="宋体" w:cs="宋体"/>
                <w:sz w:val="18"/>
                <w:szCs w:val="18"/>
                <w:lang w:val="en-US" w:eastAsia="zh-CN" w:bidi="ar-SA"/>
              </w:rPr>
            </w:pPr>
            <w:r>
              <w:rPr>
                <w:rFonts w:hint="eastAsia" w:ascii="宋体" w:hAnsi="宋体" w:cs="宋体"/>
                <w:sz w:val="18"/>
                <w:szCs w:val="18"/>
                <w:lang w:val="en-US" w:eastAsia="zh-CN"/>
              </w:rPr>
              <w:t>8</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宋体" w:hAnsi="宋体" w:eastAsia="宋体" w:cs="宋体"/>
                <w:sz w:val="18"/>
                <w:szCs w:val="18"/>
                <w:lang w:val="en-US" w:eastAsia="zh-CN" w:bidi="ar-SA"/>
              </w:rPr>
            </w:pPr>
            <w:r>
              <w:rPr>
                <w:rFonts w:hint="eastAsia" w:ascii="宋体" w:hAnsi="宋体" w:cs="宋体"/>
                <w:sz w:val="18"/>
                <w:szCs w:val="18"/>
                <w:lang w:val="en-US" w:eastAsia="zh-CN"/>
              </w:rPr>
              <w:t>8</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8</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3607"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bCs/>
                <w:color w:val="000000"/>
                <w:kern w:val="0"/>
                <w:sz w:val="18"/>
                <w:szCs w:val="18"/>
              </w:rPr>
            </w:pPr>
            <w:r>
              <w:rPr>
                <w:rFonts w:hint="eastAsia" w:ascii="宋体" w:hAnsi="宋体"/>
                <w:b/>
                <w:color w:val="000000"/>
                <w:kern w:val="0"/>
                <w:sz w:val="18"/>
                <w:szCs w:val="18"/>
              </w:rPr>
              <w:t>选修课程</w:t>
            </w:r>
            <w:r>
              <w:rPr>
                <w:rFonts w:hint="eastAsia" w:ascii="宋体" w:hAnsi="宋体"/>
                <w:bCs/>
                <w:color w:val="000000"/>
                <w:kern w:val="0"/>
                <w:sz w:val="18"/>
                <w:szCs w:val="18"/>
              </w:rPr>
              <w:t>（除限定之外全校所有专业）</w:t>
            </w:r>
          </w:p>
          <w:p>
            <w:pPr>
              <w:jc w:val="center"/>
              <w:rPr>
                <w:rFonts w:hint="eastAsia" w:eastAsia="宋体"/>
                <w:color w:val="000000"/>
                <w:kern w:val="0"/>
                <w:sz w:val="18"/>
                <w:szCs w:val="18"/>
                <w:lang w:eastAsia="zh-CN"/>
              </w:rPr>
            </w:pPr>
            <w:r>
              <w:rPr>
                <w:rFonts w:hint="eastAsia" w:ascii="宋体" w:hAnsi="宋体"/>
                <w:bCs/>
                <w:color w:val="000000"/>
                <w:sz w:val="18"/>
                <w:szCs w:val="18"/>
              </w:rPr>
              <w:t>（</w:t>
            </w:r>
            <w:r>
              <w:rPr>
                <w:rFonts w:hint="eastAsia" w:ascii="宋体" w:hAnsi="宋体"/>
                <w:bCs/>
                <w:color w:val="000000"/>
                <w:kern w:val="0"/>
                <w:sz w:val="18"/>
                <w:szCs w:val="18"/>
              </w:rPr>
              <w:t xml:space="preserve">Optional </w:t>
            </w:r>
            <w:r>
              <w:rPr>
                <w:rFonts w:hint="eastAsia"/>
                <w:bCs/>
                <w:color w:val="000000"/>
                <w:sz w:val="18"/>
                <w:szCs w:val="18"/>
              </w:rPr>
              <w:t>Course</w:t>
            </w:r>
            <w:r>
              <w:rPr>
                <w:rFonts w:hint="eastAsia"/>
                <w:bCs/>
                <w:color w:val="000000"/>
                <w:sz w:val="18"/>
                <w:szCs w:val="18"/>
                <w:lang w:val="en-US" w:eastAsia="zh-CN"/>
              </w:rPr>
              <w:t xml:space="preserve"> </w:t>
            </w:r>
            <w:r>
              <w:rPr>
                <w:rFonts w:hint="eastAsia" w:ascii="宋体" w:hAnsi="宋体"/>
                <w:bCs/>
                <w:color w:val="000000"/>
                <w:sz w:val="18"/>
                <w:szCs w:val="18"/>
              </w:rPr>
              <w:t>）</w:t>
            </w:r>
            <w:r>
              <w:rPr>
                <w:rFonts w:hint="eastAsia" w:ascii="宋体" w:hAnsi="宋体"/>
                <w:b/>
                <w:bCs w:val="0"/>
                <w:color w:val="000000"/>
                <w:sz w:val="18"/>
                <w:szCs w:val="18"/>
                <w:lang w:eastAsia="zh-CN"/>
              </w:rPr>
              <w:t>（</w:t>
            </w:r>
            <w:r>
              <w:rPr>
                <w:rFonts w:hint="eastAsia"/>
                <w:b/>
                <w:bCs w:val="0"/>
                <w:color w:val="000000"/>
                <w:sz w:val="18"/>
                <w:szCs w:val="18"/>
                <w:lang w:val="en-US" w:eastAsia="zh-CN"/>
              </w:rPr>
              <w:t>10学分</w:t>
            </w:r>
            <w:r>
              <w:rPr>
                <w:rFonts w:hint="eastAsia" w:ascii="宋体" w:hAnsi="宋体"/>
                <w:b/>
                <w:bCs w:val="0"/>
                <w:color w:val="000000"/>
                <w:sz w:val="18"/>
                <w:szCs w:val="18"/>
                <w:lang w:eastAsia="zh-CN"/>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WY2004TX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olor w:val="000000"/>
                <w:kern w:val="2"/>
                <w:sz w:val="18"/>
                <w:szCs w:val="18"/>
              </w:rPr>
            </w:pPr>
            <w:r>
              <w:rPr>
                <w:rFonts w:hAnsi="宋体"/>
                <w:color w:val="000000"/>
                <w:kern w:val="2"/>
                <w:sz w:val="18"/>
                <w:szCs w:val="18"/>
              </w:rPr>
              <w:t>大学拓展英语</w:t>
            </w:r>
          </w:p>
          <w:p>
            <w:pPr>
              <w:pStyle w:val="9"/>
              <w:jc w:val="center"/>
              <w:rPr>
                <w:rFonts w:hint="eastAsia"/>
                <w:color w:val="000000"/>
                <w:sz w:val="18"/>
                <w:szCs w:val="18"/>
              </w:rPr>
            </w:pPr>
            <w:r>
              <w:rPr>
                <w:rFonts w:hint="eastAsia"/>
                <w:color w:val="000000"/>
                <w:sz w:val="18"/>
                <w:szCs w:val="18"/>
              </w:rPr>
              <w:t>Extended College English</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JX1001TX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大学生心理健康教育</w:t>
            </w:r>
            <w:r>
              <w:rPr>
                <w:rFonts w:hint="eastAsia"/>
                <w:color w:val="000000"/>
                <w:sz w:val="18"/>
                <w:szCs w:val="18"/>
              </w:rPr>
              <w:t>(Ⅰ)</w:t>
            </w:r>
          </w:p>
          <w:p>
            <w:pPr>
              <w:snapToGrid w:val="0"/>
              <w:jc w:val="center"/>
              <w:rPr>
                <w:rFonts w:hint="eastAsia"/>
                <w:color w:val="000000"/>
                <w:kern w:val="0"/>
                <w:sz w:val="18"/>
                <w:szCs w:val="18"/>
              </w:rPr>
            </w:pPr>
            <w:r>
              <w:rPr>
                <w:color w:val="000000"/>
                <w:sz w:val="18"/>
                <w:szCs w:val="18"/>
              </w:rPr>
              <w:t>College Students' Psychological Health Education</w:t>
            </w:r>
            <w:r>
              <w:rPr>
                <w:rFonts w:hint="eastAsia"/>
                <w:color w:val="000000"/>
                <w:sz w:val="18"/>
                <w:szCs w:val="18"/>
              </w:rPr>
              <w:t>(Ⅰ)</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JX100</w:t>
            </w:r>
            <w:r>
              <w:rPr>
                <w:rFonts w:hint="eastAsia"/>
                <w:color w:val="000000"/>
                <w:sz w:val="18"/>
                <w:szCs w:val="18"/>
                <w:lang w:val="en-US" w:eastAsia="zh-CN"/>
              </w:rPr>
              <w:t>2</w:t>
            </w:r>
            <w:r>
              <w:rPr>
                <w:rFonts w:hint="eastAsia"/>
                <w:color w:val="000000"/>
                <w:sz w:val="18"/>
                <w:szCs w:val="18"/>
              </w:rPr>
              <w:t>TX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ascii="宋体" w:hAnsi="宋体"/>
                <w:color w:val="000000"/>
                <w:sz w:val="18"/>
                <w:szCs w:val="18"/>
              </w:rPr>
              <w:t>大学生心理健康教育</w:t>
            </w:r>
            <w:r>
              <w:rPr>
                <w:rFonts w:hint="eastAsia"/>
                <w:color w:val="000000"/>
                <w:sz w:val="18"/>
                <w:szCs w:val="18"/>
              </w:rPr>
              <w:t>(Ⅱ)</w:t>
            </w:r>
          </w:p>
          <w:p>
            <w:pPr>
              <w:pStyle w:val="9"/>
              <w:jc w:val="center"/>
              <w:rPr>
                <w:color w:val="000000"/>
                <w:sz w:val="18"/>
                <w:szCs w:val="18"/>
              </w:rPr>
            </w:pPr>
            <w:r>
              <w:rPr>
                <w:color w:val="000000"/>
                <w:sz w:val="18"/>
                <w:szCs w:val="18"/>
              </w:rPr>
              <w:t>College Students' Psychological Health Education</w:t>
            </w:r>
            <w:r>
              <w:rPr>
                <w:rFonts w:hint="eastAsia"/>
                <w:color w:val="000000"/>
                <w:sz w:val="18"/>
                <w:szCs w:val="18"/>
              </w:rPr>
              <w:t>(Ⅱ)</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rPr>
                <w:rFonts w:hint="eastAsia"/>
                <w:color w:val="000000"/>
                <w:sz w:val="18"/>
                <w:szCs w:val="1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000000"/>
                <w:sz w:val="18"/>
                <w:szCs w:val="18"/>
              </w:rPr>
              <w:t>公共选修课（含校本特色课程、人文与经管类、自然科学类、环境</w:t>
            </w:r>
            <w:r>
              <w:rPr>
                <w:rFonts w:hint="eastAsia" w:ascii="宋体" w:hAnsi="宋体"/>
                <w:color w:val="auto"/>
                <w:sz w:val="18"/>
                <w:szCs w:val="18"/>
              </w:rPr>
              <w:t>与安全类、</w:t>
            </w:r>
            <w:r>
              <w:rPr>
                <w:rFonts w:hint="eastAsia" w:ascii="宋体" w:hAnsi="宋体" w:eastAsia="宋体" w:cs="宋体"/>
                <w:color w:val="auto"/>
                <w:sz w:val="18"/>
                <w:szCs w:val="18"/>
              </w:rPr>
              <w:t>优秀传统文化类、美育类、劳育类</w:t>
            </w:r>
            <w:r>
              <w:rPr>
                <w:rFonts w:hint="eastAsia" w:ascii="宋体" w:hAnsi="宋体"/>
                <w:color w:val="auto"/>
                <w:sz w:val="18"/>
                <w:szCs w:val="18"/>
              </w:rPr>
              <w:t>课程等）</w:t>
            </w:r>
          </w:p>
          <w:p>
            <w:pPr>
              <w:jc w:val="center"/>
              <w:rPr>
                <w:rFonts w:hint="default"/>
                <w:color w:val="000000"/>
                <w:kern w:val="0"/>
                <w:sz w:val="18"/>
                <w:szCs w:val="18"/>
                <w:lang w:val="en-US"/>
              </w:rPr>
            </w:pPr>
            <w:r>
              <w:rPr>
                <w:rFonts w:hint="eastAsia"/>
                <w:color w:val="000000"/>
                <w:kern w:val="0"/>
                <w:sz w:val="18"/>
                <w:szCs w:val="18"/>
                <w:lang w:val="en-US" w:eastAsia="zh-CN" w:bidi="ar-SA"/>
              </w:rPr>
              <w:t>Public Optional Courses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96</w:t>
            </w:r>
            <w:r>
              <w:rPr>
                <w:rFonts w:hint="default" w:ascii="Times New Roman" w:hAnsi="Times New Roman" w:cs="Times New Roman"/>
                <w:color w:val="000000"/>
                <w:sz w:val="18"/>
                <w:szCs w:val="18"/>
              </w:rPr>
              <w:t>/6</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12" w:type="dxa"/>
            <w:vMerge w:val="restart"/>
            <w:noWrap w:val="0"/>
            <w:textDirection w:val="tbRl"/>
            <w:vAlign w:val="center"/>
          </w:tcPr>
          <w:p>
            <w:pPr>
              <w:spacing w:line="220" w:lineRule="exact"/>
              <w:ind w:left="113" w:right="113"/>
              <w:jc w:val="center"/>
              <w:rPr>
                <w:rFonts w:hint="eastAsia"/>
                <w:color w:val="000000"/>
                <w:sz w:val="18"/>
                <w:szCs w:val="18"/>
              </w:rPr>
            </w:pPr>
            <w:r>
              <w:rPr>
                <w:rFonts w:hint="eastAsia"/>
                <w:color w:val="000000"/>
                <w:sz w:val="18"/>
                <w:szCs w:val="18"/>
              </w:rPr>
              <w:t xml:space="preserve"> 专业教育课程       Major Education Cours</w:t>
            </w:r>
          </w:p>
        </w:tc>
        <w:tc>
          <w:tcPr>
            <w:tcW w:w="3607" w:type="dxa"/>
            <w:gridSpan w:val="2"/>
            <w:tcBorders>
              <w:top w:val="single" w:color="auto" w:sz="4" w:space="0"/>
              <w:bottom w:val="single" w:color="auto" w:sz="4" w:space="0"/>
              <w:right w:val="single" w:color="auto" w:sz="4" w:space="0"/>
            </w:tcBorders>
            <w:noWrap w:val="0"/>
            <w:vAlign w:val="center"/>
          </w:tcPr>
          <w:p>
            <w:pPr>
              <w:jc w:val="center"/>
              <w:rPr>
                <w:rFonts w:hint="eastAsia"/>
                <w:b/>
                <w:color w:val="000000"/>
                <w:sz w:val="18"/>
                <w:szCs w:val="18"/>
              </w:rPr>
            </w:pPr>
            <w:r>
              <w:rPr>
                <w:rFonts w:hint="eastAsia"/>
                <w:b/>
                <w:color w:val="000000"/>
                <w:sz w:val="18"/>
                <w:szCs w:val="18"/>
              </w:rPr>
              <w:t>学科基础必修课程</w:t>
            </w:r>
          </w:p>
          <w:p>
            <w:pPr>
              <w:jc w:val="center"/>
              <w:rPr>
                <w:rFonts w:hint="eastAsia" w:ascii="宋体" w:hAnsi="宋体"/>
                <w:color w:val="000000"/>
                <w:kern w:val="0"/>
                <w:sz w:val="18"/>
                <w:szCs w:val="18"/>
              </w:rPr>
            </w:pPr>
            <w:r>
              <w:rPr>
                <w:rFonts w:hint="eastAsia"/>
                <w:b/>
                <w:color w:val="000000"/>
                <w:sz w:val="18"/>
                <w:szCs w:val="18"/>
              </w:rPr>
              <w:t>Subject Required Basic Courses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textDirection w:val="tbRl"/>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kern w:val="0"/>
                <w:sz w:val="18"/>
                <w:szCs w:val="18"/>
              </w:rPr>
              <w:t>LX5001ZW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color w:val="000000"/>
                <w:sz w:val="18"/>
                <w:szCs w:val="18"/>
              </w:rPr>
            </w:pPr>
            <w:r>
              <w:rPr>
                <w:rFonts w:hAnsi="宋体"/>
                <w:color w:val="000000"/>
                <w:sz w:val="18"/>
                <w:szCs w:val="18"/>
              </w:rPr>
              <w:t>高等数学</w:t>
            </w:r>
            <w:r>
              <w:rPr>
                <w:rFonts w:hint="eastAsia" w:hAnsi="宋体"/>
                <w:color w:val="000000"/>
                <w:sz w:val="18"/>
                <w:szCs w:val="18"/>
              </w:rPr>
              <w:t>(A</w:t>
            </w:r>
            <w:r>
              <w:rPr>
                <w:rFonts w:hint="eastAsia" w:ascii="宋体" w:hAnsi="宋体"/>
                <w:color w:val="000000"/>
                <w:sz w:val="18"/>
                <w:szCs w:val="18"/>
              </w:rPr>
              <w:t>Ⅰ</w:t>
            </w:r>
            <w:r>
              <w:rPr>
                <w:rFonts w:hint="eastAsia" w:hAnsi="宋体"/>
                <w:color w:val="000000"/>
                <w:sz w:val="18"/>
                <w:szCs w:val="18"/>
              </w:rPr>
              <w:t>)</w:t>
            </w:r>
          </w:p>
          <w:p>
            <w:pPr>
              <w:snapToGrid w:val="0"/>
              <w:jc w:val="center"/>
              <w:rPr>
                <w:rFonts w:hint="eastAsia" w:ascii="宋体" w:hAnsi="宋体"/>
                <w:color w:val="000000"/>
                <w:kern w:val="0"/>
                <w:sz w:val="18"/>
                <w:szCs w:val="18"/>
              </w:rPr>
            </w:pPr>
            <w:r>
              <w:rPr>
                <w:color w:val="000000"/>
                <w:sz w:val="18"/>
                <w:szCs w:val="18"/>
              </w:rPr>
              <w:t>Advanced Mathematics</w:t>
            </w:r>
            <w:r>
              <w:rPr>
                <w:rFonts w:hint="eastAsia"/>
                <w:color w:val="000000"/>
                <w:sz w:val="18"/>
                <w:szCs w:val="18"/>
              </w:rPr>
              <w:t xml:space="preserve"> </w:t>
            </w:r>
            <w:r>
              <w:rPr>
                <w:color w:val="000000"/>
                <w:sz w:val="18"/>
                <w:szCs w:val="18"/>
              </w:rPr>
              <w:t>(A I)</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kern w:val="0"/>
                <w:sz w:val="18"/>
                <w:szCs w:val="18"/>
              </w:rPr>
              <w:t>LX5002ZB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color w:val="000000"/>
                <w:sz w:val="18"/>
                <w:szCs w:val="18"/>
              </w:rPr>
            </w:pPr>
            <w:r>
              <w:rPr>
                <w:rFonts w:hAnsi="宋体"/>
                <w:color w:val="000000"/>
                <w:sz w:val="18"/>
                <w:szCs w:val="18"/>
              </w:rPr>
              <w:t>高等数学</w:t>
            </w:r>
            <w:r>
              <w:rPr>
                <w:rFonts w:hint="eastAsia" w:hAnsi="宋体"/>
                <w:color w:val="000000"/>
                <w:sz w:val="18"/>
                <w:szCs w:val="18"/>
              </w:rPr>
              <w:t>(A</w:t>
            </w:r>
            <w:r>
              <w:rPr>
                <w:rFonts w:hint="eastAsia" w:ascii="宋体" w:hAnsi="宋体"/>
                <w:color w:val="000000"/>
                <w:sz w:val="18"/>
                <w:szCs w:val="18"/>
              </w:rPr>
              <w:t>Ⅱ</w:t>
            </w:r>
            <w:r>
              <w:rPr>
                <w:rFonts w:hint="eastAsia" w:hAnsi="宋体"/>
                <w:color w:val="000000"/>
                <w:sz w:val="18"/>
                <w:szCs w:val="18"/>
              </w:rPr>
              <w:t>)</w:t>
            </w:r>
          </w:p>
          <w:p>
            <w:pPr>
              <w:snapToGrid w:val="0"/>
              <w:jc w:val="center"/>
              <w:rPr>
                <w:rFonts w:hint="eastAsia" w:ascii="宋体" w:hAnsi="宋体"/>
                <w:color w:val="000000"/>
                <w:kern w:val="0"/>
                <w:sz w:val="18"/>
                <w:szCs w:val="18"/>
              </w:rPr>
            </w:pPr>
            <w:r>
              <w:rPr>
                <w:color w:val="000000"/>
                <w:sz w:val="18"/>
                <w:szCs w:val="18"/>
              </w:rPr>
              <w:t>Advanced Mathematics(A</w:t>
            </w:r>
            <w:r>
              <w:rPr>
                <w:rFonts w:hint="eastAsia"/>
                <w:color w:val="000000"/>
                <w:sz w:val="18"/>
                <w:szCs w:val="18"/>
              </w:rPr>
              <w:t>Ⅱ</w:t>
            </w:r>
            <w:r>
              <w:rPr>
                <w:color w:val="00000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kern w:val="0"/>
                <w:sz w:val="18"/>
                <w:szCs w:val="18"/>
              </w:rPr>
              <w:t>LX5008ZB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线性代数</w:t>
            </w:r>
          </w:p>
          <w:p>
            <w:pPr>
              <w:snapToGrid w:val="0"/>
              <w:jc w:val="center"/>
              <w:rPr>
                <w:rFonts w:hint="eastAsia" w:ascii="宋体" w:hAnsi="宋体"/>
                <w:color w:val="000000"/>
                <w:kern w:val="0"/>
                <w:sz w:val="18"/>
                <w:szCs w:val="18"/>
              </w:rPr>
            </w:pPr>
            <w:r>
              <w:rPr>
                <w:color w:val="000000"/>
                <w:sz w:val="18"/>
                <w:szCs w:val="18"/>
              </w:rPr>
              <w:t>Linear Algebra</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kern w:val="0"/>
                <w:sz w:val="18"/>
                <w:szCs w:val="18"/>
              </w:rPr>
              <w:t>LX5009ZB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Ansi="宋体"/>
                <w:color w:val="000000"/>
                <w:sz w:val="18"/>
                <w:szCs w:val="18"/>
              </w:rPr>
              <w:t>概率论与数理统计</w:t>
            </w:r>
          </w:p>
          <w:p>
            <w:pPr>
              <w:snapToGrid w:val="0"/>
              <w:jc w:val="center"/>
              <w:rPr>
                <w:rFonts w:hint="eastAsia" w:ascii="宋体" w:hAnsi="宋体"/>
                <w:color w:val="000000"/>
                <w:kern w:val="0"/>
                <w:sz w:val="18"/>
                <w:szCs w:val="18"/>
              </w:rPr>
            </w:pPr>
            <w:r>
              <w:rPr>
                <w:color w:val="000000"/>
                <w:sz w:val="18"/>
                <w:szCs w:val="18"/>
              </w:rPr>
              <w:t xml:space="preserve">Probability </w:t>
            </w:r>
            <w:r>
              <w:rPr>
                <w:rFonts w:hint="eastAsia"/>
                <w:color w:val="000000"/>
                <w:sz w:val="18"/>
                <w:szCs w:val="18"/>
              </w:rPr>
              <w:t xml:space="preserve">Theory </w:t>
            </w:r>
            <w:r>
              <w:rPr>
                <w:color w:val="000000"/>
                <w:sz w:val="18"/>
                <w:szCs w:val="18"/>
              </w:rPr>
              <w:t>and Statistics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18"/>
                <w:szCs w:val="18"/>
              </w:rPr>
            </w:pPr>
            <w:r>
              <w:rPr>
                <w:rFonts w:hint="eastAsia"/>
                <w:color w:val="000000"/>
                <w:kern w:val="0"/>
                <w:sz w:val="18"/>
                <w:szCs w:val="18"/>
              </w:rPr>
              <w:t>LX1004ZB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kern w:val="0"/>
                <w:sz w:val="18"/>
                <w:szCs w:val="18"/>
              </w:rPr>
            </w:pPr>
            <w:r>
              <w:rPr>
                <w:rFonts w:hint="eastAsia"/>
                <w:color w:val="000000"/>
                <w:kern w:val="0"/>
                <w:sz w:val="18"/>
                <w:szCs w:val="18"/>
              </w:rPr>
              <w:t>复变函数与积分变换</w:t>
            </w:r>
          </w:p>
          <w:p>
            <w:pPr>
              <w:widowControl/>
              <w:jc w:val="center"/>
              <w:textAlignment w:val="center"/>
              <w:rPr>
                <w:rFonts w:hint="eastAsia" w:ascii="宋体" w:hAnsi="宋体"/>
                <w:color w:val="000000"/>
                <w:kern w:val="0"/>
                <w:sz w:val="18"/>
                <w:szCs w:val="18"/>
              </w:rPr>
            </w:pPr>
            <w:r>
              <w:rPr>
                <w:rFonts w:hint="eastAsia"/>
                <w:color w:val="000000"/>
                <w:kern w:val="0"/>
                <w:sz w:val="18"/>
                <w:szCs w:val="18"/>
              </w:rPr>
              <w:t>Complex Function and Integration Transition</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JD6001ZB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工程制图</w:t>
            </w:r>
          </w:p>
          <w:p>
            <w:pPr>
              <w:snapToGrid w:val="0"/>
              <w:jc w:val="center"/>
              <w:rPr>
                <w:rFonts w:hint="eastAsia" w:ascii="宋体" w:hAnsi="宋体"/>
                <w:color w:val="000000"/>
                <w:kern w:val="0"/>
                <w:sz w:val="18"/>
                <w:szCs w:val="18"/>
              </w:rPr>
            </w:pPr>
            <w:r>
              <w:rPr>
                <w:rFonts w:hint="eastAsia"/>
                <w:color w:val="000000"/>
                <w:kern w:val="0"/>
                <w:sz w:val="18"/>
                <w:szCs w:val="18"/>
              </w:rPr>
              <w:t>Engineering Drawing</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sz w:val="18"/>
                <w:szCs w:val="18"/>
              </w:rPr>
            </w:pPr>
            <w:r>
              <w:rPr>
                <w:rFonts w:hint="eastAsia"/>
                <w:color w:val="000000"/>
                <w:kern w:val="0"/>
                <w:sz w:val="18"/>
                <w:szCs w:val="18"/>
              </w:rPr>
              <w:t>XG1004ZB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高级语言程序设计(C)</w:t>
            </w:r>
          </w:p>
          <w:p>
            <w:pPr>
              <w:snapToGrid w:val="0"/>
              <w:jc w:val="center"/>
              <w:rPr>
                <w:rFonts w:hint="eastAsia" w:ascii="宋体" w:hAnsi="宋体"/>
                <w:color w:val="000000"/>
                <w:kern w:val="0"/>
                <w:sz w:val="18"/>
                <w:szCs w:val="18"/>
              </w:rPr>
            </w:pPr>
            <w:r>
              <w:rPr>
                <w:rFonts w:hint="eastAsia"/>
                <w:color w:val="000000"/>
                <w:spacing w:val="-10"/>
                <w:sz w:val="18"/>
                <w:szCs w:val="18"/>
              </w:rPr>
              <w:t xml:space="preserve">Designing </w:t>
            </w:r>
            <w:r>
              <w:rPr>
                <w:rFonts w:hint="eastAsia"/>
                <w:color w:val="000000"/>
                <w:spacing w:val="-10"/>
                <w:sz w:val="18"/>
                <w:szCs w:val="18"/>
                <w:lang w:val="en-US" w:eastAsia="zh-CN"/>
              </w:rPr>
              <w:t xml:space="preserve"> </w:t>
            </w:r>
            <w:r>
              <w:rPr>
                <w:rFonts w:hint="eastAsia"/>
                <w:color w:val="000000"/>
                <w:spacing w:val="-10"/>
                <w:sz w:val="18"/>
                <w:szCs w:val="18"/>
              </w:rPr>
              <w:t xml:space="preserve">of </w:t>
            </w:r>
            <w:r>
              <w:rPr>
                <w:rFonts w:hint="eastAsia"/>
                <w:color w:val="000000"/>
                <w:spacing w:val="-10"/>
                <w:sz w:val="18"/>
                <w:szCs w:val="18"/>
                <w:lang w:val="en-US" w:eastAsia="zh-CN"/>
              </w:rPr>
              <w:t xml:space="preserve"> </w:t>
            </w:r>
            <w:r>
              <w:rPr>
                <w:rFonts w:hint="eastAsia"/>
                <w:color w:val="000000"/>
                <w:spacing w:val="-10"/>
                <w:sz w:val="18"/>
                <w:szCs w:val="18"/>
              </w:rPr>
              <w:t>Programming Language</w:t>
            </w:r>
            <w:r>
              <w:rPr>
                <w:color w:val="000000"/>
                <w:spacing w:val="-10"/>
                <w:sz w:val="18"/>
                <w:szCs w:val="18"/>
              </w:rPr>
              <w:t>(</w:t>
            </w:r>
            <w:r>
              <w:rPr>
                <w:rFonts w:hint="eastAsia"/>
                <w:color w:val="000000"/>
                <w:spacing w:val="-10"/>
                <w:sz w:val="18"/>
                <w:szCs w:val="18"/>
              </w:rPr>
              <w:t xml:space="preserve"> </w:t>
            </w:r>
            <w:r>
              <w:rPr>
                <w:color w:val="000000"/>
                <w:spacing w:val="-10"/>
                <w:sz w:val="18"/>
                <w:szCs w:val="18"/>
              </w:rPr>
              <w:t>C)</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textDirection w:val="tbRl"/>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kern w:val="0"/>
                <w:sz w:val="18"/>
                <w:szCs w:val="18"/>
              </w:rPr>
            </w:pPr>
            <w:r>
              <w:rPr>
                <w:rFonts w:hint="eastAsia"/>
                <w:color w:val="000000"/>
                <w:kern w:val="0"/>
                <w:sz w:val="18"/>
                <w:szCs w:val="18"/>
              </w:rPr>
              <w:t>LX6003ZB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color w:val="000000"/>
                <w:sz w:val="18"/>
                <w:szCs w:val="18"/>
              </w:rPr>
            </w:pPr>
            <w:r>
              <w:rPr>
                <w:rFonts w:hint="eastAsia" w:ascii="宋体" w:hAnsi="宋体"/>
                <w:color w:val="000000"/>
                <w:sz w:val="18"/>
                <w:szCs w:val="18"/>
              </w:rPr>
              <w:t>大学物理</w:t>
            </w:r>
            <w:r>
              <w:rPr>
                <w:rFonts w:hint="eastAsia" w:hAnsi="宋体"/>
                <w:color w:val="000000"/>
                <w:sz w:val="18"/>
                <w:szCs w:val="18"/>
              </w:rPr>
              <w:t>(B</w:t>
            </w:r>
            <w:r>
              <w:rPr>
                <w:rFonts w:hint="eastAsia" w:ascii="宋体" w:hAnsi="宋体"/>
                <w:color w:val="000000"/>
                <w:sz w:val="18"/>
                <w:szCs w:val="18"/>
              </w:rPr>
              <w:t>Ⅰ</w:t>
            </w:r>
            <w:r>
              <w:rPr>
                <w:rFonts w:hint="eastAsia" w:hAnsi="宋体"/>
                <w:color w:val="000000"/>
                <w:sz w:val="18"/>
                <w:szCs w:val="18"/>
              </w:rPr>
              <w:t>)</w:t>
            </w:r>
          </w:p>
          <w:p>
            <w:pPr>
              <w:snapToGrid w:val="0"/>
              <w:jc w:val="center"/>
              <w:rPr>
                <w:rFonts w:hint="eastAsia"/>
                <w:color w:val="000000"/>
                <w:spacing w:val="-10"/>
                <w:sz w:val="18"/>
                <w:szCs w:val="18"/>
              </w:rPr>
            </w:pPr>
            <w:r>
              <w:rPr>
                <w:rFonts w:hint="eastAsia"/>
                <w:color w:val="000000"/>
                <w:spacing w:val="-10"/>
                <w:sz w:val="18"/>
                <w:szCs w:val="18"/>
              </w:rPr>
              <w:t xml:space="preserve">College </w:t>
            </w:r>
            <w:r>
              <w:rPr>
                <w:rFonts w:hint="eastAsia"/>
                <w:color w:val="000000"/>
                <w:spacing w:val="-10"/>
                <w:sz w:val="18"/>
                <w:szCs w:val="18"/>
                <w:lang w:val="en-US" w:eastAsia="zh-CN"/>
              </w:rPr>
              <w:t xml:space="preserve"> </w:t>
            </w:r>
            <w:r>
              <w:rPr>
                <w:rFonts w:hint="eastAsia"/>
                <w:color w:val="000000"/>
                <w:spacing w:val="-10"/>
                <w:sz w:val="18"/>
                <w:szCs w:val="18"/>
              </w:rPr>
              <w:t>Physics（</w:t>
            </w:r>
            <w:r>
              <w:rPr>
                <w:rFonts w:hint="eastAsia" w:hAnsi="宋体"/>
                <w:color w:val="000000"/>
                <w:sz w:val="18"/>
                <w:szCs w:val="18"/>
              </w:rPr>
              <w:t>B</w:t>
            </w:r>
            <w:r>
              <w:rPr>
                <w:rFonts w:hint="eastAsia"/>
                <w:color w:val="000000"/>
                <w:spacing w:val="-10"/>
                <w:sz w:val="18"/>
                <w:szCs w:val="18"/>
              </w:rPr>
              <w:t>Ⅰ）</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kern w:val="0"/>
                <w:sz w:val="18"/>
                <w:szCs w:val="18"/>
              </w:rPr>
            </w:pPr>
            <w:r>
              <w:rPr>
                <w:rFonts w:hint="eastAsia"/>
                <w:color w:val="000000"/>
                <w:kern w:val="0"/>
                <w:sz w:val="18"/>
                <w:szCs w:val="18"/>
              </w:rPr>
              <w:t>LX6004ZB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color w:val="000000"/>
                <w:sz w:val="18"/>
                <w:szCs w:val="18"/>
              </w:rPr>
            </w:pPr>
            <w:r>
              <w:rPr>
                <w:rFonts w:hint="eastAsia" w:ascii="宋体" w:hAnsi="宋体"/>
                <w:color w:val="000000"/>
                <w:sz w:val="18"/>
                <w:szCs w:val="18"/>
              </w:rPr>
              <w:t>大学物理</w:t>
            </w:r>
            <w:r>
              <w:rPr>
                <w:rFonts w:hint="eastAsia" w:hAnsi="宋体"/>
                <w:color w:val="000000"/>
                <w:sz w:val="18"/>
                <w:szCs w:val="18"/>
              </w:rPr>
              <w:t>(B</w:t>
            </w:r>
            <w:r>
              <w:rPr>
                <w:rFonts w:hint="eastAsia" w:ascii="宋体" w:hAnsi="宋体"/>
                <w:color w:val="000000"/>
                <w:sz w:val="18"/>
                <w:szCs w:val="18"/>
              </w:rPr>
              <w:t>Ⅱ</w:t>
            </w:r>
            <w:r>
              <w:rPr>
                <w:rFonts w:hint="eastAsia" w:hAnsi="宋体"/>
                <w:color w:val="000000"/>
                <w:sz w:val="18"/>
                <w:szCs w:val="18"/>
              </w:rPr>
              <w:t>)</w:t>
            </w:r>
          </w:p>
          <w:p>
            <w:pPr>
              <w:snapToGrid w:val="0"/>
              <w:jc w:val="center"/>
              <w:rPr>
                <w:rFonts w:hint="eastAsia"/>
                <w:color w:val="000000"/>
                <w:spacing w:val="-10"/>
                <w:sz w:val="18"/>
                <w:szCs w:val="18"/>
              </w:rPr>
            </w:pPr>
            <w:r>
              <w:rPr>
                <w:rFonts w:hint="eastAsia"/>
                <w:color w:val="000000"/>
                <w:spacing w:val="-10"/>
                <w:sz w:val="18"/>
                <w:szCs w:val="18"/>
              </w:rPr>
              <w:t xml:space="preserve">College </w:t>
            </w:r>
            <w:r>
              <w:rPr>
                <w:rFonts w:hint="eastAsia"/>
                <w:color w:val="000000"/>
                <w:spacing w:val="-10"/>
                <w:sz w:val="18"/>
                <w:szCs w:val="18"/>
                <w:lang w:val="en-US" w:eastAsia="zh-CN"/>
              </w:rPr>
              <w:t xml:space="preserve"> </w:t>
            </w:r>
            <w:r>
              <w:rPr>
                <w:rFonts w:hint="eastAsia"/>
                <w:color w:val="000000"/>
                <w:spacing w:val="-10"/>
                <w:sz w:val="18"/>
                <w:szCs w:val="18"/>
              </w:rPr>
              <w:t>Physics（</w:t>
            </w:r>
            <w:r>
              <w:rPr>
                <w:rFonts w:hint="eastAsia" w:hAnsi="宋体"/>
                <w:color w:val="000000"/>
                <w:sz w:val="18"/>
                <w:szCs w:val="18"/>
              </w:rPr>
              <w:t>B</w:t>
            </w:r>
            <w:r>
              <w:rPr>
                <w:rFonts w:hint="eastAsia" w:ascii="宋体" w:hAnsi="宋体"/>
                <w:color w:val="000000"/>
                <w:sz w:val="18"/>
                <w:szCs w:val="18"/>
              </w:rPr>
              <w:t>Ⅱ</w:t>
            </w:r>
            <w:r>
              <w:rPr>
                <w:rFonts w:hint="eastAsia"/>
                <w:color w:val="000000"/>
                <w:spacing w:val="-10"/>
                <w:sz w:val="18"/>
                <w:szCs w:val="18"/>
              </w:rPr>
              <w: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kern w:val="0"/>
                <w:sz w:val="18"/>
                <w:szCs w:val="18"/>
              </w:rPr>
            </w:pPr>
            <w:r>
              <w:rPr>
                <w:rFonts w:hint="eastAsia"/>
                <w:color w:val="000000"/>
                <w:kern w:val="0"/>
                <w:sz w:val="18"/>
                <w:szCs w:val="18"/>
              </w:rPr>
              <w:t>LX6008ZB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大学物理实验(AⅠ)</w:t>
            </w:r>
          </w:p>
          <w:p>
            <w:pPr>
              <w:snapToGrid w:val="0"/>
              <w:jc w:val="center"/>
              <w:rPr>
                <w:rFonts w:hint="eastAsia"/>
                <w:color w:val="000000"/>
                <w:spacing w:val="-10"/>
                <w:sz w:val="18"/>
                <w:szCs w:val="18"/>
              </w:rPr>
            </w:pPr>
            <w:r>
              <w:rPr>
                <w:rFonts w:hint="eastAsia"/>
                <w:color w:val="000000"/>
                <w:kern w:val="0"/>
                <w:sz w:val="18"/>
                <w:szCs w:val="18"/>
              </w:rPr>
              <w:t>College Physics Experiment（AⅠ）</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ind w:left="113" w:right="113"/>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kern w:val="0"/>
                <w:sz w:val="18"/>
                <w:szCs w:val="18"/>
              </w:rPr>
            </w:pPr>
            <w:r>
              <w:rPr>
                <w:rFonts w:hint="eastAsia"/>
                <w:color w:val="000000"/>
                <w:kern w:val="0"/>
                <w:sz w:val="18"/>
                <w:szCs w:val="18"/>
              </w:rPr>
              <w:t>LX6009ZB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大学物理实验(</w:t>
            </w:r>
            <w:r>
              <w:rPr>
                <w:rFonts w:hint="eastAsia" w:hAnsi="宋体"/>
                <w:color w:val="000000"/>
                <w:sz w:val="18"/>
                <w:szCs w:val="18"/>
              </w:rPr>
              <w:t>A</w:t>
            </w:r>
            <w:r>
              <w:rPr>
                <w:rFonts w:hint="eastAsia" w:ascii="宋体" w:hAnsi="宋体"/>
                <w:color w:val="000000"/>
                <w:sz w:val="18"/>
                <w:szCs w:val="18"/>
              </w:rPr>
              <w:t>Ⅱ)</w:t>
            </w:r>
          </w:p>
          <w:p>
            <w:pPr>
              <w:snapToGrid w:val="0"/>
              <w:jc w:val="center"/>
              <w:rPr>
                <w:rFonts w:hint="eastAsia"/>
                <w:color w:val="000000"/>
                <w:spacing w:val="-10"/>
                <w:sz w:val="18"/>
                <w:szCs w:val="18"/>
              </w:rPr>
            </w:pPr>
            <w:r>
              <w:rPr>
                <w:rFonts w:hint="eastAsia"/>
                <w:color w:val="000000"/>
                <w:kern w:val="0"/>
                <w:sz w:val="18"/>
                <w:szCs w:val="18"/>
              </w:rPr>
              <w:t>College Physics Experiment（AⅡ）</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3607" w:type="dxa"/>
            <w:gridSpan w:val="2"/>
            <w:tcBorders>
              <w:top w:val="single" w:color="auto" w:sz="4" w:space="0"/>
              <w:bottom w:val="single" w:color="auto" w:sz="4" w:space="0"/>
              <w:right w:val="single" w:color="auto" w:sz="4" w:space="0"/>
            </w:tcBorders>
            <w:noWrap w:val="0"/>
            <w:vAlign w:val="center"/>
          </w:tcPr>
          <w:p>
            <w:pPr>
              <w:jc w:val="center"/>
              <w:rPr>
                <w:rFonts w:hint="eastAsia"/>
                <w:b/>
                <w:color w:val="000000"/>
                <w:sz w:val="18"/>
                <w:szCs w:val="18"/>
              </w:rPr>
            </w:pPr>
            <w:r>
              <w:rPr>
                <w:rFonts w:hint="eastAsia"/>
                <w:b/>
                <w:color w:val="000000"/>
                <w:sz w:val="18"/>
                <w:szCs w:val="18"/>
              </w:rPr>
              <w:t>专业知识必修课程</w:t>
            </w:r>
          </w:p>
          <w:p>
            <w:pPr>
              <w:snapToGrid w:val="0"/>
              <w:jc w:val="center"/>
              <w:rPr>
                <w:color w:val="000000"/>
                <w:kern w:val="0"/>
                <w:sz w:val="18"/>
                <w:szCs w:val="18"/>
              </w:rPr>
            </w:pPr>
            <w:r>
              <w:rPr>
                <w:rFonts w:hint="eastAsia"/>
                <w:b/>
                <w:color w:val="000000"/>
                <w:sz w:val="18"/>
                <w:szCs w:val="18"/>
              </w:rPr>
              <w:t>Professional knowledge Required Course</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rPr>
                <w:rFonts w:hint="eastAsia"/>
                <w:color w:val="000000"/>
                <w:kern w:val="0"/>
                <w:sz w:val="18"/>
                <w:szCs w:val="18"/>
              </w:rPr>
            </w:pPr>
            <w:r>
              <w:rPr>
                <w:color w:val="000000"/>
                <w:sz w:val="18"/>
                <w:szCs w:val="18"/>
              </w:rPr>
              <w:t>DC2001ZB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r>
              <w:rPr>
                <w:rFonts w:hint="eastAsia"/>
                <w:color w:val="000000"/>
                <w:sz w:val="18"/>
                <w:szCs w:val="18"/>
              </w:rPr>
              <w:t>专业导论</w:t>
            </w:r>
          </w:p>
          <w:p>
            <w:pPr>
              <w:jc w:val="center"/>
              <w:rPr>
                <w:rFonts w:hint="eastAsia"/>
                <w:color w:val="000000"/>
                <w:sz w:val="18"/>
              </w:rPr>
            </w:pPr>
            <w:r>
              <w:rPr>
                <w:rFonts w:hint="eastAsia"/>
                <w:color w:val="000000"/>
                <w:sz w:val="18"/>
              </w:rPr>
              <w:t>Professional Introduction</w:t>
            </w:r>
          </w:p>
          <w:p>
            <w:pPr>
              <w:jc w:val="center"/>
              <w:rPr>
                <w:rFonts w:hint="eastAsia" w:eastAsia="宋体"/>
                <w:color w:val="000000"/>
                <w:kern w:val="0"/>
                <w:sz w:val="18"/>
                <w:szCs w:val="18"/>
                <w:lang w:val="en-US" w:eastAsia="zh-CN"/>
              </w:rPr>
            </w:pPr>
            <w:r>
              <w:rPr>
                <w:rFonts w:hint="eastAsia"/>
                <w:color w:val="000000"/>
                <w:sz w:val="18"/>
              </w:rPr>
              <w:t>Cours</w:t>
            </w:r>
            <w:r>
              <w:rPr>
                <w:rFonts w:hint="eastAsia"/>
                <w:color w:val="000000"/>
                <w:sz w:val="18"/>
                <w:lang w:val="en-US" w:eastAsia="zh-CN"/>
              </w:rPr>
              <w:t>e</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color w:val="000000"/>
                <w:sz w:val="18"/>
                <w:szCs w:val="18"/>
              </w:rPr>
              <w:t>DC2002ZW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z w:val="18"/>
                <w:szCs w:val="18"/>
              </w:rPr>
              <w:t>电路分析</w:t>
            </w:r>
          </w:p>
          <w:p>
            <w:pPr>
              <w:pStyle w:val="9"/>
              <w:jc w:val="center"/>
              <w:rPr>
                <w:rFonts w:hint="eastAsia"/>
                <w:color w:val="000000"/>
                <w:sz w:val="18"/>
                <w:szCs w:val="18"/>
              </w:rPr>
            </w:pPr>
            <w:r>
              <w:rPr>
                <w:color w:val="000000"/>
                <w:sz w:val="18"/>
                <w:szCs w:val="18"/>
              </w:rPr>
              <w:t>C</w:t>
            </w:r>
            <w:r>
              <w:rPr>
                <w:rFonts w:hint="eastAsia"/>
                <w:color w:val="000000"/>
                <w:sz w:val="18"/>
                <w:szCs w:val="18"/>
              </w:rPr>
              <w:t>ircuit</w:t>
            </w:r>
            <w:r>
              <w:rPr>
                <w:color w:val="000000"/>
                <w:sz w:val="18"/>
                <w:szCs w:val="18"/>
              </w:rPr>
              <w:t xml:space="preserve"> Analysis</w:t>
            </w:r>
          </w:p>
          <w:p>
            <w:pPr>
              <w:pStyle w:val="9"/>
              <w:jc w:val="center"/>
              <w:rPr>
                <w:rFonts w:hint="eastAsia"/>
                <w:color w:val="000000"/>
                <w:sz w:val="18"/>
                <w:szCs w:val="18"/>
              </w:rPr>
            </w:pPr>
            <w:r>
              <w:rPr>
                <w:rStyle w:val="12"/>
                <w:color w:val="000000"/>
                <w:lang w:val="en"/>
              </w:rPr>
              <w:t>circuit analysis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color w:val="000000"/>
                <w:sz w:val="18"/>
                <w:szCs w:val="18"/>
              </w:rPr>
              <w:t>DC2003ZW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模拟电子技术</w:t>
            </w:r>
          </w:p>
          <w:p>
            <w:pPr>
              <w:spacing w:line="200" w:lineRule="exact"/>
              <w:jc w:val="center"/>
              <w:rPr>
                <w:rFonts w:hint="eastAsia"/>
                <w:color w:val="000000"/>
                <w:sz w:val="18"/>
              </w:rPr>
            </w:pPr>
            <w:r>
              <w:rPr>
                <w:rFonts w:hint="eastAsia"/>
                <w:color w:val="000000"/>
                <w:sz w:val="18"/>
              </w:rPr>
              <w:t>Analog Electronic Technology</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72/4.5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color w:val="000000"/>
                <w:sz w:val="18"/>
                <w:szCs w:val="18"/>
              </w:rPr>
              <w:t>DC2004ZB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int="eastAsia" w:hAnsi="宋体"/>
                <w:color w:val="000000"/>
                <w:sz w:val="18"/>
                <w:szCs w:val="18"/>
              </w:rPr>
              <w:t>数字</w:t>
            </w:r>
            <w:r>
              <w:rPr>
                <w:rFonts w:hAnsi="宋体"/>
                <w:color w:val="000000"/>
                <w:sz w:val="18"/>
                <w:szCs w:val="18"/>
              </w:rPr>
              <w:t>电子技术</w:t>
            </w:r>
          </w:p>
          <w:p>
            <w:pPr>
              <w:snapToGrid w:val="0"/>
              <w:jc w:val="center"/>
              <w:rPr>
                <w:rFonts w:hint="eastAsia"/>
                <w:color w:val="000000"/>
                <w:sz w:val="18"/>
                <w:szCs w:val="18"/>
              </w:rPr>
            </w:pPr>
            <w:r>
              <w:rPr>
                <w:rFonts w:hint="eastAsia"/>
                <w:color w:val="000000"/>
                <w:sz w:val="18"/>
              </w:rPr>
              <w:t>Digital Electronic Technology</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color w:val="000000"/>
                <w:sz w:val="18"/>
                <w:szCs w:val="18"/>
              </w:rPr>
              <w:t>DC2005ZW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信号与系统</w:t>
            </w:r>
          </w:p>
          <w:p>
            <w:pPr>
              <w:spacing w:line="200" w:lineRule="exact"/>
              <w:jc w:val="center"/>
              <w:rPr>
                <w:rFonts w:hint="eastAsia"/>
                <w:color w:val="000000"/>
                <w:sz w:val="18"/>
              </w:rPr>
            </w:pPr>
            <w:r>
              <w:rPr>
                <w:bCs/>
                <w:color w:val="000000"/>
                <w:sz w:val="18"/>
                <w:szCs w:val="18"/>
              </w:rPr>
              <w:t>Signal and System</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szCs w:val="18"/>
              </w:rPr>
            </w:pPr>
            <w:r>
              <w:rPr>
                <w:color w:val="000000"/>
                <w:sz w:val="18"/>
                <w:szCs w:val="18"/>
              </w:rPr>
              <w:t>DC2006ZW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自动控制原理</w:t>
            </w:r>
          </w:p>
          <w:p>
            <w:pPr>
              <w:spacing w:line="200" w:lineRule="exact"/>
              <w:jc w:val="center"/>
              <w:rPr>
                <w:rFonts w:hint="eastAsia"/>
                <w:color w:val="000000"/>
                <w:sz w:val="18"/>
              </w:rPr>
            </w:pPr>
            <w:r>
              <w:rPr>
                <w:rFonts w:hint="eastAsia"/>
                <w:color w:val="000000"/>
                <w:sz w:val="18"/>
              </w:rPr>
              <w:t>Theory of Automatic Control</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color w:val="000000"/>
                <w:sz w:val="18"/>
                <w:szCs w:val="18"/>
              </w:rPr>
              <w:t>DC2007ZW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计算机测控技术</w:t>
            </w:r>
          </w:p>
          <w:p>
            <w:pPr>
              <w:spacing w:line="200" w:lineRule="exact"/>
              <w:jc w:val="center"/>
              <w:rPr>
                <w:rFonts w:hint="eastAsia"/>
                <w:color w:val="000000"/>
                <w:sz w:val="18"/>
              </w:rPr>
            </w:pPr>
            <w:r>
              <w:rPr>
                <w:rFonts w:hint="eastAsia"/>
                <w:color w:val="000000"/>
                <w:sz w:val="18"/>
              </w:rPr>
              <w:t>Technology of PC Measurement and Control</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color w:val="000000"/>
                <w:sz w:val="18"/>
                <w:szCs w:val="18"/>
              </w:rPr>
              <w:t>DC2008ZW</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测控电路</w:t>
            </w:r>
          </w:p>
          <w:p>
            <w:pPr>
              <w:spacing w:line="200" w:lineRule="exact"/>
              <w:jc w:val="center"/>
              <w:rPr>
                <w:rFonts w:hint="eastAsia" w:eastAsia="宋体"/>
                <w:color w:val="000000"/>
                <w:sz w:val="18"/>
                <w:lang w:val="en-US" w:eastAsia="zh-CN"/>
              </w:rPr>
            </w:pPr>
            <w:r>
              <w:rPr>
                <w:rFonts w:hint="eastAsia"/>
                <w:color w:val="000000"/>
                <w:sz w:val="18"/>
              </w:rPr>
              <w:t xml:space="preserve">   Measur</w:t>
            </w:r>
            <w:r>
              <w:rPr>
                <w:rFonts w:hint="eastAsia"/>
                <w:color w:val="000000"/>
                <w:sz w:val="18"/>
                <w:lang w:val="en-US" w:eastAsia="zh-CN"/>
              </w:rPr>
              <w:t>ement</w:t>
            </w:r>
            <w:r>
              <w:rPr>
                <w:rFonts w:hint="eastAsia"/>
                <w:color w:val="000000"/>
                <w:sz w:val="18"/>
              </w:rPr>
              <w:t xml:space="preserve"> and Control</w:t>
            </w:r>
            <w:r>
              <w:rPr>
                <w:rFonts w:hint="eastAsia"/>
                <w:color w:val="000000"/>
                <w:sz w:val="18"/>
                <w:lang w:val="en-US" w:eastAsia="zh-CN"/>
              </w:rPr>
              <w:t xml:space="preserve"> </w:t>
            </w:r>
            <w:r>
              <w:rPr>
                <w:rFonts w:hint="eastAsia"/>
                <w:color w:val="000000"/>
                <w:sz w:val="18"/>
              </w:rPr>
              <w:t>Circuit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color w:val="000000"/>
                <w:sz w:val="18"/>
                <w:szCs w:val="18"/>
              </w:rPr>
              <w:t>DC2009ZX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18"/>
                <w:szCs w:val="18"/>
              </w:rPr>
            </w:pPr>
            <w:r>
              <w:rPr>
                <w:rFonts w:hint="eastAsia" w:ascii="宋体" w:hAnsi="宋体"/>
                <w:color w:val="000000"/>
                <w:sz w:val="18"/>
                <w:szCs w:val="18"/>
              </w:rPr>
              <w:t>工程光学</w:t>
            </w:r>
          </w:p>
          <w:p>
            <w:pPr>
              <w:snapToGrid w:val="0"/>
              <w:jc w:val="center"/>
              <w:rPr>
                <w:rFonts w:hint="eastAsia" w:ascii="宋体" w:hAnsi="宋体"/>
                <w:color w:val="000000"/>
                <w:sz w:val="18"/>
                <w:szCs w:val="18"/>
              </w:rPr>
            </w:pPr>
            <w:r>
              <w:rPr>
                <w:rFonts w:hint="eastAsia"/>
                <w:color w:val="000000"/>
                <w:sz w:val="18"/>
              </w:rPr>
              <w:t>Engineering Optics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restart"/>
            <w:noWrap w:val="0"/>
            <w:textDirection w:val="tbRl"/>
            <w:vAlign w:val="center"/>
          </w:tcPr>
          <w:p>
            <w:pPr>
              <w:ind w:left="113" w:right="113"/>
              <w:rPr>
                <w:rFonts w:hint="eastAsia" w:ascii="宋体" w:hAnsi="宋体" w:cs="仿宋_GB2312"/>
                <w:bCs/>
                <w:color w:val="000000"/>
                <w:sz w:val="18"/>
                <w:szCs w:val="18"/>
              </w:rPr>
            </w:pPr>
          </w:p>
          <w:p>
            <w:pPr>
              <w:ind w:left="113" w:right="113" w:firstLine="1440" w:firstLineChars="800"/>
              <w:jc w:val="center"/>
              <w:rPr>
                <w:bCs/>
                <w:color w:val="000000"/>
                <w:sz w:val="18"/>
                <w:szCs w:val="18"/>
              </w:rPr>
            </w:pPr>
            <w:r>
              <w:rPr>
                <w:bCs/>
                <w:color w:val="000000"/>
                <w:sz w:val="18"/>
                <w:szCs w:val="18"/>
              </w:rPr>
              <w:t xml:space="preserve">集中实践教育课程       </w:t>
            </w:r>
            <w:r>
              <w:rPr>
                <w:b/>
                <w:color w:val="000000"/>
                <w:sz w:val="18"/>
                <w:szCs w:val="18"/>
              </w:rPr>
              <w:t xml:space="preserve"> </w:t>
            </w:r>
            <w:r>
              <w:rPr>
                <w:bCs/>
                <w:color w:val="000000"/>
                <w:sz w:val="18"/>
                <w:szCs w:val="18"/>
              </w:rPr>
              <w:t>Centralization practical education Courses</w:t>
            </w:r>
          </w:p>
          <w:p>
            <w:pPr>
              <w:spacing w:line="220" w:lineRule="exact"/>
              <w:ind w:left="113" w:right="113"/>
              <w:rPr>
                <w:rFonts w:hint="eastAsia"/>
                <w:color w:val="000000"/>
                <w:sz w:val="18"/>
                <w:szCs w:val="18"/>
              </w:rPr>
            </w:pPr>
          </w:p>
        </w:tc>
        <w:tc>
          <w:tcPr>
            <w:tcW w:w="3607"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仿宋_GB2312"/>
                <w:b/>
                <w:color w:val="000000"/>
                <w:sz w:val="18"/>
                <w:szCs w:val="18"/>
              </w:rPr>
            </w:pPr>
            <w:r>
              <w:rPr>
                <w:rFonts w:hint="eastAsia" w:ascii="宋体" w:hAnsi="宋体" w:cs="仿宋_GB2312"/>
                <w:b/>
                <w:color w:val="000000"/>
                <w:sz w:val="18"/>
                <w:szCs w:val="18"/>
              </w:rPr>
              <w:t>集中实践教育必修课程</w:t>
            </w:r>
          </w:p>
          <w:p>
            <w:pPr>
              <w:snapToGrid w:val="0"/>
              <w:jc w:val="center"/>
              <w:rPr>
                <w:color w:val="000000"/>
                <w:kern w:val="0"/>
                <w:sz w:val="18"/>
                <w:szCs w:val="18"/>
              </w:rPr>
            </w:pPr>
            <w:r>
              <w:rPr>
                <w:rFonts w:hint="eastAsia" w:ascii="宋体" w:hAnsi="宋体" w:cs="仿宋_GB2312"/>
                <w:b/>
                <w:color w:val="000000"/>
                <w:sz w:val="18"/>
                <w:szCs w:val="18"/>
              </w:rPr>
              <w:t xml:space="preserve">Centralization practical education </w:t>
            </w:r>
            <w:r>
              <w:rPr>
                <w:rFonts w:hint="eastAsia"/>
                <w:b/>
                <w:color w:val="000000"/>
                <w:sz w:val="18"/>
                <w:szCs w:val="18"/>
              </w:rPr>
              <w:t>Required Courses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ind w:left="-105" w:leftChars="-50" w:right="-105" w:rightChars="-50"/>
              <w:jc w:val="center"/>
              <w:rPr>
                <w:rFonts w:hint="eastAsia"/>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kern w:val="0"/>
                <w:sz w:val="18"/>
                <w:szCs w:val="18"/>
              </w:rPr>
            </w:pPr>
            <w:r>
              <w:rPr>
                <w:rFonts w:hint="eastAsia"/>
                <w:color w:val="000000"/>
                <w:kern w:val="0"/>
                <w:sz w:val="18"/>
                <w:szCs w:val="18"/>
              </w:rPr>
              <w:t>MY2002PB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思想政治理论课社会实践(Ⅰ)</w:t>
            </w:r>
          </w:p>
          <w:p>
            <w:pPr>
              <w:jc w:val="center"/>
              <w:rPr>
                <w:color w:val="000000"/>
                <w:kern w:val="0"/>
                <w:sz w:val="18"/>
                <w:szCs w:val="18"/>
              </w:rPr>
            </w:pPr>
            <w:r>
              <w:rPr>
                <w:rFonts w:hint="eastAsia"/>
                <w:color w:val="000000"/>
                <w:sz w:val="18"/>
                <w:szCs w:val="18"/>
              </w:rPr>
              <w:t>Social Practice of Ideological and Political Course (I)</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kern w:val="0"/>
                <w:sz w:val="18"/>
                <w:szCs w:val="18"/>
              </w:rPr>
            </w:pPr>
            <w:r>
              <w:rPr>
                <w:rFonts w:hint="eastAsia"/>
                <w:color w:val="000000"/>
                <w:kern w:val="0"/>
                <w:sz w:val="18"/>
                <w:szCs w:val="18"/>
              </w:rPr>
              <w:t>MY2003PB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ascii="宋体" w:hAnsi="宋体"/>
                <w:color w:val="000000"/>
                <w:sz w:val="18"/>
                <w:szCs w:val="18"/>
              </w:rPr>
              <w:t>思想政治理论课社会实践(Ⅱ)</w:t>
            </w:r>
          </w:p>
          <w:p>
            <w:pPr>
              <w:pStyle w:val="9"/>
              <w:jc w:val="center"/>
              <w:rPr>
                <w:color w:val="000000"/>
                <w:sz w:val="18"/>
                <w:szCs w:val="18"/>
              </w:rPr>
            </w:pPr>
            <w:r>
              <w:rPr>
                <w:rFonts w:hint="eastAsia"/>
                <w:color w:val="000000"/>
                <w:sz w:val="18"/>
                <w:szCs w:val="18"/>
              </w:rPr>
              <w:t>Social Practice of Ideological and Political Course</w:t>
            </w:r>
            <w:r>
              <w:rPr>
                <w:color w:val="000000"/>
                <w:sz w:val="18"/>
                <w:szCs w:val="18"/>
              </w:rPr>
              <w:t xml:space="preserve"> (II)</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kern w:val="0"/>
                <w:sz w:val="18"/>
                <w:szCs w:val="18"/>
              </w:rPr>
            </w:pPr>
            <w:r>
              <w:rPr>
                <w:rFonts w:hint="eastAsia"/>
                <w:color w:val="000000"/>
                <w:kern w:val="0"/>
                <w:sz w:val="18"/>
                <w:szCs w:val="18"/>
              </w:rPr>
              <w:t>HJ2001PB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color w:val="000000"/>
                <w:sz w:val="18"/>
                <w:szCs w:val="18"/>
              </w:rPr>
            </w:pPr>
            <w:r>
              <w:rPr>
                <w:rFonts w:hint="eastAsia" w:ascii="宋体" w:hAnsi="宋体"/>
                <w:color w:val="000000"/>
                <w:sz w:val="18"/>
                <w:szCs w:val="18"/>
              </w:rPr>
              <w:t>军事技能训练</w:t>
            </w:r>
          </w:p>
          <w:p>
            <w:pPr>
              <w:pStyle w:val="9"/>
              <w:jc w:val="center"/>
              <w:rPr>
                <w:color w:val="000000"/>
                <w:sz w:val="18"/>
                <w:szCs w:val="18"/>
              </w:rPr>
            </w:pPr>
            <w:r>
              <w:rPr>
                <w:rFonts w:hint="eastAsia"/>
                <w:color w:val="000000"/>
                <w:sz w:val="18"/>
                <w:szCs w:val="18"/>
              </w:rPr>
              <w:t>Military Skills Training</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2w/1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2w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kern w:val="0"/>
                <w:sz w:val="18"/>
                <w:szCs w:val="18"/>
              </w:rPr>
            </w:pPr>
            <w:r>
              <w:rPr>
                <w:rFonts w:hint="eastAsia"/>
                <w:color w:val="000000"/>
                <w:kern w:val="0"/>
                <w:sz w:val="18"/>
                <w:szCs w:val="18"/>
              </w:rPr>
              <w:t>JD5001PB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color w:val="000000"/>
                <w:sz w:val="18"/>
                <w:szCs w:val="18"/>
              </w:rPr>
            </w:pPr>
            <w:r>
              <w:rPr>
                <w:rFonts w:hint="eastAsia" w:hAnsi="宋体"/>
                <w:color w:val="000000"/>
                <w:sz w:val="18"/>
                <w:szCs w:val="18"/>
              </w:rPr>
              <w:t>工程训练与金工实习</w:t>
            </w:r>
          </w:p>
          <w:p>
            <w:pPr>
              <w:snapToGrid w:val="0"/>
              <w:jc w:val="center"/>
              <w:rPr>
                <w:color w:val="000000"/>
                <w:kern w:val="0"/>
                <w:sz w:val="18"/>
                <w:szCs w:val="18"/>
              </w:rPr>
            </w:pPr>
            <w:r>
              <w:rPr>
                <w:rFonts w:hint="eastAsia" w:hAnsi="宋体"/>
                <w:color w:val="000000"/>
                <w:sz w:val="18"/>
                <w:szCs w:val="18"/>
              </w:rPr>
              <w:t>Engineering training and Metalworking Practice</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jc w:val="center"/>
              <w:rPr>
                <w:color w:val="auto"/>
              </w:rPr>
            </w:pPr>
            <w:r>
              <w:rPr>
                <w:rFonts w:hint="eastAsia" w:ascii="宋体" w:hAnsi="宋体" w:eastAsia="宋体" w:cs="宋体"/>
                <w:color w:val="auto"/>
                <w:sz w:val="18"/>
                <w:szCs w:val="18"/>
              </w:rPr>
              <w:t>劳动周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L</w:t>
            </w:r>
            <w:r>
              <w:rPr>
                <w:rFonts w:hint="default" w:ascii="Times New Roman" w:hAnsi="Times New Roman" w:eastAsia="微软雅黑" w:cs="Times New Roman"/>
                <w:color w:val="auto"/>
                <w:sz w:val="18"/>
                <w:szCs w:val="18"/>
              </w:rPr>
              <w:t>abor Week</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课外</w:t>
            </w: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Times New Roman" w:hAnsi="Times New Roman" w:eastAsia="宋体" w:cs="Times New Roman"/>
                <w:color w:val="auto"/>
                <w:kern w:val="0"/>
                <w:sz w:val="24"/>
                <w:szCs w:val="24"/>
                <w:lang w:val="en-US" w:eastAsia="zh-CN" w:bidi="ar"/>
              </w:rPr>
            </w:pPr>
            <w:r>
              <w:rPr>
                <w:rFonts w:hint="eastAsia" w:ascii="微软雅黑" w:hAnsi="微软雅黑" w:eastAsia="微软雅黑" w:cs="微软雅黑"/>
                <w:color w:val="auto"/>
                <w:sz w:val="18"/>
                <w:szCs w:val="18"/>
              </w:rPr>
              <w:t> </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1w</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1</w:t>
            </w:r>
            <w:r>
              <w:rPr>
                <w:rFonts w:hint="default" w:ascii="Times New Roman" w:hAnsi="Times New Roman" w:eastAsia="微软雅黑" w:cs="Times New Roman"/>
                <w:color w:val="auto"/>
                <w:sz w:val="18"/>
                <w:szCs w:val="18"/>
              </w:rPr>
              <w:t>w</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1</w:t>
            </w:r>
            <w:r>
              <w:rPr>
                <w:rFonts w:hint="default" w:ascii="Times New Roman" w:hAnsi="Times New Roman" w:eastAsia="微软雅黑" w:cs="Times New Roman"/>
                <w:color w:val="auto"/>
                <w:sz w:val="18"/>
                <w:szCs w:val="18"/>
              </w:rPr>
              <w:t>w</w:t>
            </w: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ascii="Times New Roman" w:hAnsi="Times New Roman" w:eastAsia="宋体" w:cs="Times New Roman"/>
                <w:color w:val="auto"/>
                <w:kern w:val="0"/>
                <w:sz w:val="24"/>
                <w:szCs w:val="24"/>
                <w:lang w:val="en-US" w:eastAsia="zh-CN" w:bidi="ar"/>
              </w:rPr>
            </w:pPr>
            <w:r>
              <w:rPr>
                <w:rFonts w:hint="eastAsia" w:ascii="宋体" w:hAnsi="宋体" w:eastAsia="宋体" w:cs="宋体"/>
                <w:color w:val="auto"/>
                <w:sz w:val="18"/>
                <w:szCs w:val="18"/>
              </w:rPr>
              <w:t>1</w:t>
            </w:r>
            <w:r>
              <w:rPr>
                <w:rFonts w:hint="default" w:ascii="Times New Roman" w:hAnsi="Times New Roman" w:eastAsia="微软雅黑" w:cs="Times New Roman"/>
                <w:color w:val="auto"/>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jc w:val="center"/>
              <w:rPr>
                <w:rFonts w:hint="eastAsia"/>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微软雅黑" w:hAnsi="微软雅黑" w:eastAsia="微软雅黑" w:cs="微软雅黑"/>
                <w:color w:val="auto"/>
                <w:sz w:val="18"/>
                <w:szCs w:val="18"/>
              </w:rPr>
            </w:pP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c>
          <w:tcPr>
            <w:tcW w:w="80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leftChars="0" w:right="0" w:right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ind w:left="-105" w:leftChars="-50" w:right="-105" w:rightChars="-50"/>
              <w:jc w:val="center"/>
              <w:rPr>
                <w:rFonts w:hint="eastAsia"/>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8"/>
                <w:szCs w:val="18"/>
              </w:rPr>
            </w:pPr>
            <w:r>
              <w:rPr>
                <w:rFonts w:hint="eastAsia" w:hAnsi="宋体"/>
                <w:color w:val="000000"/>
                <w:sz w:val="18"/>
                <w:szCs w:val="18"/>
              </w:rPr>
              <w:t>（以下安排专业实践类）</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01PB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模拟电子技术课程设计</w:t>
            </w:r>
          </w:p>
          <w:p>
            <w:pPr>
              <w:spacing w:line="200" w:lineRule="exact"/>
              <w:jc w:val="center"/>
              <w:rPr>
                <w:rFonts w:hint="eastAsia" w:eastAsia="宋体"/>
                <w:color w:val="000000"/>
                <w:sz w:val="18"/>
                <w:lang w:val="en-US" w:eastAsia="zh-CN"/>
              </w:rPr>
            </w:pPr>
            <w:r>
              <w:rPr>
                <w:rFonts w:hint="eastAsia"/>
                <w:color w:val="000000"/>
                <w:sz w:val="18"/>
                <w:lang w:val="en-US" w:eastAsia="zh-CN"/>
              </w:rPr>
              <w:t>Analog</w:t>
            </w:r>
            <w:r>
              <w:rPr>
                <w:rFonts w:hint="eastAsia"/>
                <w:color w:val="000000"/>
                <w:sz w:val="18"/>
              </w:rPr>
              <w:t xml:space="preserve"> Electronic Technology</w:t>
            </w:r>
            <w:r>
              <w:rPr>
                <w:rFonts w:hint="eastAsia"/>
                <w:color w:val="000000"/>
                <w:sz w:val="18"/>
                <w:lang w:val="en-US" w:eastAsia="zh-CN"/>
              </w:rPr>
              <w:t xml:space="preserve"> </w:t>
            </w:r>
            <w:r>
              <w:rPr>
                <w:rFonts w:hint="eastAsia"/>
                <w:color w:val="000000"/>
                <w:sz w:val="18"/>
              </w:rPr>
              <w:t>Course 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02PB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color w:val="000000"/>
                <w:sz w:val="18"/>
              </w:rPr>
            </w:pPr>
            <w:r>
              <w:rPr>
                <w:rFonts w:hint="eastAsia"/>
                <w:color w:val="000000"/>
                <w:sz w:val="18"/>
              </w:rPr>
              <w:t>数字电子技术课程设计</w:t>
            </w:r>
          </w:p>
          <w:p>
            <w:pPr>
              <w:widowControl/>
              <w:spacing w:line="200" w:lineRule="exact"/>
              <w:jc w:val="center"/>
              <w:rPr>
                <w:rFonts w:hint="eastAsia"/>
                <w:color w:val="000000"/>
                <w:sz w:val="18"/>
              </w:rPr>
            </w:pPr>
            <w:r>
              <w:rPr>
                <w:rFonts w:hint="eastAsia"/>
                <w:color w:val="000000"/>
                <w:sz w:val="18"/>
              </w:rPr>
              <w:t>Digital Electronic Technology</w:t>
            </w:r>
            <w:r>
              <w:rPr>
                <w:rFonts w:hint="eastAsia"/>
                <w:color w:val="000000"/>
                <w:sz w:val="18"/>
                <w:lang w:val="en-US" w:eastAsia="zh-CN"/>
              </w:rPr>
              <w:t xml:space="preserve"> </w:t>
            </w:r>
            <w:r>
              <w:rPr>
                <w:rFonts w:hint="eastAsia"/>
                <w:color w:val="000000"/>
                <w:sz w:val="18"/>
              </w:rPr>
              <w:t>Course 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03</w:t>
            </w:r>
            <w:r>
              <w:rPr>
                <w:color w:val="000000"/>
                <w:kern w:val="0"/>
                <w:sz w:val="18"/>
                <w:szCs w:val="18"/>
              </w:rPr>
              <w:t>P</w:t>
            </w:r>
            <w:r>
              <w:rPr>
                <w:color w:val="000000"/>
                <w:spacing w:val="-12"/>
                <w:sz w:val="18"/>
              </w:rPr>
              <w:t>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传感器</w:t>
            </w:r>
            <w:r>
              <w:rPr>
                <w:rFonts w:hint="eastAsia"/>
                <w:color w:val="000000"/>
                <w:sz w:val="18"/>
                <w:lang w:val="en-US" w:eastAsia="zh-CN"/>
              </w:rPr>
              <w:t>原理</w:t>
            </w:r>
            <w:r>
              <w:rPr>
                <w:rFonts w:hint="eastAsia"/>
                <w:color w:val="000000"/>
                <w:sz w:val="18"/>
              </w:rPr>
              <w:t>课程设计</w:t>
            </w:r>
          </w:p>
          <w:p>
            <w:pPr>
              <w:spacing w:line="200" w:lineRule="exact"/>
              <w:jc w:val="center"/>
              <w:rPr>
                <w:rFonts w:hint="eastAsia"/>
                <w:color w:val="000000"/>
                <w:sz w:val="18"/>
              </w:rPr>
            </w:pPr>
            <w:r>
              <w:rPr>
                <w:rFonts w:hint="eastAsia"/>
                <w:color w:val="000000"/>
                <w:sz w:val="18"/>
              </w:rPr>
              <w:t>Sensor Principle</w:t>
            </w:r>
            <w:r>
              <w:rPr>
                <w:rFonts w:hint="eastAsia"/>
                <w:color w:val="000000"/>
                <w:sz w:val="18"/>
                <w:lang w:val="en-US" w:eastAsia="zh-CN"/>
              </w:rPr>
              <w:t xml:space="preserve"> </w:t>
            </w:r>
            <w:r>
              <w:rPr>
                <w:rFonts w:hint="eastAsia"/>
                <w:color w:val="000000"/>
                <w:sz w:val="18"/>
              </w:rPr>
              <w:t>Course 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04</w:t>
            </w:r>
            <w:r>
              <w:rPr>
                <w:color w:val="000000"/>
                <w:kern w:val="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C语言课程设计</w:t>
            </w:r>
          </w:p>
          <w:p>
            <w:pPr>
              <w:spacing w:line="200" w:lineRule="exact"/>
              <w:jc w:val="center"/>
              <w:rPr>
                <w:rFonts w:hint="eastAsia"/>
                <w:color w:val="000000"/>
                <w:sz w:val="18"/>
              </w:rPr>
            </w:pPr>
            <w:r>
              <w:rPr>
                <w:rFonts w:hint="eastAsia"/>
                <w:color w:val="000000"/>
                <w:sz w:val="18"/>
              </w:rPr>
              <w:t>C Programming Course</w:t>
            </w:r>
          </w:p>
          <w:p>
            <w:pPr>
              <w:spacing w:line="200" w:lineRule="exact"/>
              <w:jc w:val="center"/>
              <w:rPr>
                <w:rFonts w:hint="eastAsia"/>
                <w:color w:val="000000"/>
                <w:sz w:val="18"/>
              </w:rPr>
            </w:pPr>
            <w:r>
              <w:rPr>
                <w:rFonts w:hint="eastAsia"/>
                <w:color w:val="000000"/>
                <w:sz w:val="18"/>
              </w:rPr>
              <w:t>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18"/>
                <w:szCs w:val="18"/>
              </w:rPr>
            </w:pPr>
            <w:r>
              <w:rPr>
                <w:rFonts w:hint="eastAsia"/>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05</w:t>
            </w:r>
            <w:r>
              <w:rPr>
                <w:color w:val="000000"/>
                <w:kern w:val="0"/>
                <w:sz w:val="18"/>
                <w:szCs w:val="18"/>
              </w:rPr>
              <w:t>P</w:t>
            </w:r>
            <w:r>
              <w:rPr>
                <w:color w:val="000000"/>
                <w:spacing w:val="-12"/>
                <w:sz w:val="18"/>
              </w:rPr>
              <w:t>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单片机</w:t>
            </w:r>
            <w:r>
              <w:rPr>
                <w:rFonts w:hint="eastAsia"/>
                <w:color w:val="000000"/>
                <w:sz w:val="18"/>
                <w:lang w:val="en-US" w:eastAsia="zh-CN"/>
              </w:rPr>
              <w:t>原理及应用</w:t>
            </w:r>
            <w:r>
              <w:rPr>
                <w:rFonts w:hint="eastAsia"/>
                <w:color w:val="000000"/>
                <w:sz w:val="18"/>
              </w:rPr>
              <w:t>课程设计</w:t>
            </w:r>
          </w:p>
          <w:p>
            <w:pPr>
              <w:spacing w:line="200" w:lineRule="exact"/>
              <w:jc w:val="center"/>
              <w:rPr>
                <w:rFonts w:hint="eastAsia"/>
                <w:color w:val="000000"/>
                <w:sz w:val="18"/>
              </w:rPr>
            </w:pPr>
            <w:r>
              <w:rPr>
                <w:rFonts w:hint="eastAsia"/>
                <w:color w:val="000000"/>
                <w:sz w:val="18"/>
              </w:rPr>
              <w:t>Single</w:t>
            </w:r>
            <w:r>
              <w:rPr>
                <w:rFonts w:hint="eastAsia"/>
                <w:color w:val="000000"/>
                <w:sz w:val="18"/>
                <w:lang w:val="en-US" w:eastAsia="zh-CN"/>
              </w:rPr>
              <w:t xml:space="preserve"> </w:t>
            </w:r>
            <w:r>
              <w:rPr>
                <w:rFonts w:hint="eastAsia"/>
                <w:color w:val="000000"/>
                <w:sz w:val="18"/>
              </w:rPr>
              <w:t>chip Microcomputer Principle and Application</w:t>
            </w:r>
            <w:r>
              <w:rPr>
                <w:rFonts w:hint="eastAsia"/>
                <w:color w:val="000000"/>
                <w:sz w:val="18"/>
                <w:lang w:val="en-US" w:eastAsia="zh-CN"/>
              </w:rPr>
              <w:t xml:space="preserve"> </w:t>
            </w:r>
            <w:r>
              <w:rPr>
                <w:rFonts w:hint="eastAsia"/>
                <w:color w:val="000000"/>
                <w:sz w:val="18"/>
              </w:rPr>
              <w:t>Course</w:t>
            </w:r>
            <w:r>
              <w:rPr>
                <w:rFonts w:hint="eastAsia"/>
                <w:color w:val="000000"/>
                <w:sz w:val="18"/>
                <w:lang w:val="en-US" w:eastAsia="zh-CN"/>
              </w:rPr>
              <w:t xml:space="preserve"> </w:t>
            </w:r>
            <w:r>
              <w:rPr>
                <w:rFonts w:hint="eastAsia"/>
                <w:color w:val="000000"/>
                <w:sz w:val="18"/>
              </w:rPr>
              <w:t>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06</w:t>
            </w:r>
            <w:r>
              <w:rPr>
                <w:color w:val="000000"/>
                <w:kern w:val="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color w:val="000000"/>
                <w:sz w:val="18"/>
              </w:rPr>
            </w:pPr>
            <w:r>
              <w:rPr>
                <w:rFonts w:hint="eastAsia"/>
                <w:color w:val="000000"/>
                <w:sz w:val="18"/>
              </w:rPr>
              <w:t>测控电路课程设计</w:t>
            </w:r>
          </w:p>
          <w:p>
            <w:pPr>
              <w:widowControl/>
              <w:spacing w:line="200" w:lineRule="exact"/>
              <w:jc w:val="center"/>
              <w:rPr>
                <w:rFonts w:hint="eastAsia" w:eastAsia="宋体"/>
                <w:color w:val="000000"/>
                <w:sz w:val="18"/>
                <w:lang w:val="en-US" w:eastAsia="zh-CN"/>
              </w:rPr>
            </w:pPr>
            <w:r>
              <w:rPr>
                <w:rFonts w:hint="eastAsia"/>
                <w:color w:val="000000"/>
                <w:sz w:val="18"/>
              </w:rPr>
              <w:t>Measur</w:t>
            </w:r>
            <w:r>
              <w:rPr>
                <w:rFonts w:hint="eastAsia"/>
                <w:color w:val="000000"/>
                <w:sz w:val="18"/>
                <w:lang w:val="en-US" w:eastAsia="zh-CN"/>
              </w:rPr>
              <w:t>ement</w:t>
            </w:r>
            <w:r>
              <w:rPr>
                <w:rFonts w:hint="eastAsia"/>
                <w:color w:val="000000"/>
                <w:sz w:val="18"/>
              </w:rPr>
              <w:t xml:space="preserve"> and Contro</w:t>
            </w:r>
            <w:r>
              <w:rPr>
                <w:rFonts w:hint="eastAsia"/>
                <w:color w:val="000000"/>
                <w:sz w:val="18"/>
                <w:lang w:val="en-US" w:eastAsia="zh-CN"/>
              </w:rPr>
              <w:t xml:space="preserve">l </w:t>
            </w:r>
            <w:r>
              <w:rPr>
                <w:rFonts w:hint="eastAsia"/>
                <w:color w:val="000000"/>
                <w:sz w:val="18"/>
              </w:rPr>
              <w:t>Circuit</w:t>
            </w:r>
            <w:r>
              <w:rPr>
                <w:rFonts w:hint="eastAsia"/>
                <w:color w:val="000000"/>
                <w:sz w:val="18"/>
                <w:lang w:val="en-US" w:eastAsia="zh-CN"/>
              </w:rPr>
              <w:t xml:space="preserve"> </w:t>
            </w:r>
            <w:r>
              <w:rPr>
                <w:rFonts w:hint="eastAsia"/>
                <w:color w:val="000000"/>
                <w:sz w:val="18"/>
              </w:rPr>
              <w:t>Course</w:t>
            </w:r>
            <w:r>
              <w:rPr>
                <w:rFonts w:hint="eastAsia"/>
                <w:color w:val="000000"/>
                <w:sz w:val="18"/>
                <w:lang w:val="en-US" w:eastAsia="zh-CN"/>
              </w:rPr>
              <w:t xml:space="preserve"> </w:t>
            </w:r>
            <w:r>
              <w:rPr>
                <w:rFonts w:hint="eastAsia"/>
                <w:color w:val="000000"/>
                <w:sz w:val="18"/>
              </w:rPr>
              <w:t>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b/>
                <w:color w:val="000000"/>
                <w:sz w:val="18"/>
                <w:szCs w:val="18"/>
              </w:rPr>
            </w:pPr>
            <w:r>
              <w:rPr>
                <w:rFonts w:hint="eastAsia"/>
                <w:color w:val="000000"/>
                <w:spacing w:val="-12"/>
                <w:sz w:val="18"/>
              </w:rPr>
              <w:t>DC20</w:t>
            </w:r>
            <w:r>
              <w:rPr>
                <w:color w:val="000000"/>
                <w:spacing w:val="-12"/>
                <w:sz w:val="18"/>
              </w:rPr>
              <w:t>07</w:t>
            </w:r>
            <w:r>
              <w:rPr>
                <w:color w:val="00000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rPr>
            </w:pPr>
            <w:r>
              <w:rPr>
                <w:rFonts w:hint="eastAsia" w:ascii="宋体" w:hAnsi="宋体"/>
                <w:color w:val="000000"/>
                <w:sz w:val="18"/>
                <w:szCs w:val="18"/>
              </w:rPr>
              <w:t>测控综合性设计实验</w:t>
            </w:r>
            <w:r>
              <w:rPr>
                <w:rFonts w:hint="eastAsia"/>
                <w:color w:val="000000"/>
                <w:sz w:val="18"/>
              </w:rPr>
              <w:t>I（</w:t>
            </w:r>
            <w:r>
              <w:rPr>
                <w:rFonts w:hint="eastAsia"/>
                <w:color w:val="000000"/>
                <w:sz w:val="18"/>
                <w:lang w:eastAsia="zh-CN"/>
              </w:rPr>
              <w:t>面向对象程序设计</w:t>
            </w:r>
            <w:r>
              <w:rPr>
                <w:rFonts w:hint="eastAsia"/>
                <w:color w:val="000000"/>
                <w:sz w:val="18"/>
              </w:rPr>
              <w:t>）</w:t>
            </w:r>
          </w:p>
          <w:p>
            <w:pPr>
              <w:pStyle w:val="9"/>
              <w:jc w:val="center"/>
              <w:rPr>
                <w:rFonts w:hint="eastAsia"/>
                <w:color w:val="000000"/>
                <w:sz w:val="18"/>
                <w:szCs w:val="18"/>
                <w:lang w:val="en"/>
              </w:rPr>
            </w:pPr>
            <w:r>
              <w:rPr>
                <w:rStyle w:val="12"/>
                <w:color w:val="000000"/>
                <w:sz w:val="18"/>
                <w:szCs w:val="18"/>
                <w:lang w:val="en"/>
              </w:rPr>
              <w:t>Measurement and Control  Comprehensive Design</w:t>
            </w:r>
            <w:r>
              <w:rPr>
                <w:rStyle w:val="12"/>
                <w:rFonts w:hint="eastAsia"/>
                <w:color w:val="000000"/>
                <w:sz w:val="18"/>
                <w:szCs w:val="18"/>
                <w:lang w:val="en-US" w:eastAsia="zh-CN"/>
              </w:rPr>
              <w:t xml:space="preserve"> </w:t>
            </w:r>
            <w:r>
              <w:rPr>
                <w:rStyle w:val="12"/>
                <w:color w:val="000000"/>
                <w:sz w:val="18"/>
                <w:szCs w:val="18"/>
                <w:lang w:val="en"/>
              </w:rPr>
              <w:t>Experiment I (</w:t>
            </w:r>
            <w:r>
              <w:rPr>
                <w:rFonts w:hint="eastAsia"/>
                <w:color w:val="000000"/>
                <w:kern w:val="2"/>
                <w:sz w:val="18"/>
                <w:szCs w:val="24"/>
                <w:lang w:val="en-US" w:eastAsia="zh-CN" w:bidi="ar-SA"/>
              </w:rPr>
              <w:t>Object Oriented Programming</w:t>
            </w:r>
            <w:r>
              <w:rPr>
                <w:rStyle w:val="12"/>
                <w:color w:val="000000"/>
                <w:sz w:val="18"/>
                <w:szCs w:val="18"/>
                <w:lang w:val="en"/>
              </w:rPr>
              <w:t>)</w:t>
            </w:r>
          </w:p>
          <w:p>
            <w:pPr>
              <w:pStyle w:val="9"/>
              <w:jc w:val="center"/>
              <w:rPr>
                <w:rFonts w:hint="eastAsia" w:ascii="宋体" w:hAnsi="宋体"/>
                <w:color w:val="000000"/>
                <w:sz w:val="18"/>
                <w:szCs w:val="18"/>
              </w:rPr>
            </w:pPr>
            <w:r>
              <w:rPr>
                <w:rStyle w:val="12"/>
                <w:color w:val="000000"/>
                <w:lang w:val="en"/>
              </w:rPr>
              <w:t>++)</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DC20</w:t>
            </w:r>
            <w:r>
              <w:rPr>
                <w:color w:val="000000"/>
                <w:spacing w:val="-12"/>
                <w:sz w:val="18"/>
              </w:rPr>
              <w:t>08</w:t>
            </w:r>
            <w:r>
              <w:rPr>
                <w:color w:val="00000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rPr>
            </w:pPr>
            <w:r>
              <w:rPr>
                <w:rFonts w:hint="eastAsia" w:ascii="宋体" w:hAnsi="宋体"/>
                <w:color w:val="000000"/>
                <w:sz w:val="18"/>
                <w:szCs w:val="18"/>
              </w:rPr>
              <w:t>测控综合性设计实验</w:t>
            </w:r>
            <w:r>
              <w:rPr>
                <w:color w:val="000000"/>
                <w:sz w:val="18"/>
              </w:rPr>
              <w:t>II</w:t>
            </w:r>
            <w:r>
              <w:rPr>
                <w:rFonts w:hint="eastAsia"/>
                <w:color w:val="000000"/>
                <w:sz w:val="18"/>
              </w:rPr>
              <w:t>（Ve</w:t>
            </w:r>
            <w:r>
              <w:rPr>
                <w:color w:val="000000"/>
                <w:sz w:val="18"/>
              </w:rPr>
              <w:t>riLog</w:t>
            </w:r>
            <w:r>
              <w:rPr>
                <w:rFonts w:hint="eastAsia"/>
                <w:color w:val="000000"/>
                <w:sz w:val="18"/>
              </w:rPr>
              <w:t>）</w:t>
            </w:r>
          </w:p>
          <w:p>
            <w:pPr>
              <w:pStyle w:val="9"/>
              <w:jc w:val="center"/>
              <w:rPr>
                <w:color w:val="000000"/>
                <w:sz w:val="18"/>
              </w:rPr>
            </w:pPr>
            <w:r>
              <w:rPr>
                <w:rStyle w:val="12"/>
                <w:color w:val="000000"/>
                <w:sz w:val="18"/>
                <w:szCs w:val="18"/>
                <w:lang w:val="en"/>
              </w:rPr>
              <w:t>Measurement and Control  Comprehensive Design</w:t>
            </w:r>
            <w:r>
              <w:rPr>
                <w:rStyle w:val="12"/>
                <w:rFonts w:hint="eastAsia"/>
                <w:color w:val="000000"/>
                <w:sz w:val="18"/>
                <w:szCs w:val="18"/>
                <w:lang w:val="en-US" w:eastAsia="zh-CN"/>
              </w:rPr>
              <w:t xml:space="preserve"> </w:t>
            </w:r>
            <w:r>
              <w:rPr>
                <w:rStyle w:val="12"/>
                <w:color w:val="000000"/>
                <w:sz w:val="18"/>
                <w:szCs w:val="18"/>
                <w:lang w:val="en"/>
              </w:rPr>
              <w:t xml:space="preserve">Experiment </w:t>
            </w:r>
            <w:r>
              <w:rPr>
                <w:color w:val="000000"/>
                <w:sz w:val="18"/>
              </w:rPr>
              <w:t xml:space="preserve">II </w:t>
            </w:r>
          </w:p>
          <w:p>
            <w:pPr>
              <w:pStyle w:val="9"/>
              <w:jc w:val="center"/>
              <w:rPr>
                <w:rFonts w:hint="eastAsia"/>
                <w:color w:val="000000"/>
                <w:sz w:val="18"/>
                <w:szCs w:val="18"/>
                <w:lang w:val="en"/>
              </w:rPr>
            </w:pPr>
            <w:r>
              <w:rPr>
                <w:rStyle w:val="12"/>
                <w:color w:val="000000"/>
                <w:sz w:val="18"/>
                <w:szCs w:val="18"/>
                <w:lang w:val="en"/>
              </w:rPr>
              <w:t>(</w:t>
            </w:r>
            <w:r>
              <w:rPr>
                <w:rFonts w:hint="eastAsia"/>
                <w:color w:val="000000"/>
                <w:sz w:val="18"/>
              </w:rPr>
              <w:t>Ve</w:t>
            </w:r>
            <w:r>
              <w:rPr>
                <w:color w:val="000000"/>
                <w:sz w:val="18"/>
              </w:rPr>
              <w:t>riLog</w:t>
            </w:r>
            <w:r>
              <w:rPr>
                <w:rStyle w:val="12"/>
                <w:color w:val="000000"/>
                <w:sz w:val="18"/>
                <w:szCs w:val="18"/>
                <w:lang w:val="en"/>
              </w:rPr>
              <w:t>)</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pacing w:val="-12"/>
                <w:sz w:val="18"/>
              </w:rPr>
            </w:pPr>
            <w:r>
              <w:rPr>
                <w:rFonts w:hint="eastAsia"/>
                <w:color w:val="000000"/>
                <w:spacing w:val="-12"/>
                <w:sz w:val="18"/>
              </w:rPr>
              <w:t>DC20</w:t>
            </w:r>
            <w:r>
              <w:rPr>
                <w:rFonts w:hint="eastAsia"/>
                <w:color w:val="000000"/>
                <w:spacing w:val="-12"/>
                <w:sz w:val="18"/>
                <w:lang w:val="en-US" w:eastAsia="zh-CN"/>
              </w:rPr>
              <w:t>09</w:t>
            </w:r>
            <w:r>
              <w:rPr>
                <w:color w:val="00000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rPr>
            </w:pPr>
            <w:r>
              <w:rPr>
                <w:rFonts w:hint="eastAsia" w:ascii="宋体" w:hAnsi="宋体"/>
                <w:color w:val="000000"/>
                <w:sz w:val="18"/>
                <w:szCs w:val="18"/>
              </w:rPr>
              <w:t>测控综合性设计实验</w:t>
            </w:r>
            <w:r>
              <w:rPr>
                <w:rFonts w:hint="eastAsia"/>
                <w:color w:val="000000"/>
                <w:sz w:val="18"/>
              </w:rPr>
              <w:t>I</w:t>
            </w:r>
            <w:r>
              <w:rPr>
                <w:color w:val="000000"/>
                <w:sz w:val="18"/>
              </w:rPr>
              <w:t>II</w:t>
            </w:r>
          </w:p>
          <w:p>
            <w:pPr>
              <w:pStyle w:val="9"/>
              <w:jc w:val="center"/>
              <w:rPr>
                <w:color w:val="000000"/>
                <w:sz w:val="18"/>
              </w:rPr>
            </w:pPr>
            <w:r>
              <w:rPr>
                <w:rFonts w:hint="eastAsia"/>
                <w:color w:val="000000"/>
                <w:sz w:val="18"/>
              </w:rPr>
              <w:t>（虚拟仪器）</w:t>
            </w:r>
          </w:p>
          <w:p>
            <w:pPr>
              <w:pStyle w:val="9"/>
              <w:jc w:val="center"/>
              <w:rPr>
                <w:color w:val="000000"/>
                <w:sz w:val="18"/>
              </w:rPr>
            </w:pPr>
            <w:r>
              <w:rPr>
                <w:rStyle w:val="12"/>
                <w:color w:val="000000"/>
                <w:sz w:val="18"/>
                <w:szCs w:val="18"/>
                <w:lang w:val="en"/>
              </w:rPr>
              <w:t>Measurement and Control  Comprehensive Design</w:t>
            </w:r>
            <w:r>
              <w:rPr>
                <w:rStyle w:val="12"/>
                <w:rFonts w:hint="eastAsia"/>
                <w:color w:val="000000"/>
                <w:sz w:val="18"/>
                <w:szCs w:val="18"/>
                <w:lang w:val="en-US" w:eastAsia="zh-CN"/>
              </w:rPr>
              <w:t xml:space="preserve"> </w:t>
            </w:r>
            <w:r>
              <w:rPr>
                <w:rStyle w:val="12"/>
                <w:color w:val="000000"/>
                <w:sz w:val="18"/>
                <w:szCs w:val="18"/>
                <w:lang w:val="en"/>
              </w:rPr>
              <w:t xml:space="preserve">Experiment </w:t>
            </w:r>
            <w:r>
              <w:rPr>
                <w:rFonts w:hint="eastAsia"/>
                <w:color w:val="000000"/>
                <w:sz w:val="18"/>
              </w:rPr>
              <w:t>I</w:t>
            </w:r>
            <w:r>
              <w:rPr>
                <w:color w:val="000000"/>
                <w:sz w:val="18"/>
              </w:rPr>
              <w:t>II</w:t>
            </w:r>
          </w:p>
          <w:p>
            <w:pPr>
              <w:pStyle w:val="9"/>
              <w:jc w:val="center"/>
              <w:rPr>
                <w:rFonts w:hint="eastAsia"/>
                <w:color w:val="000000"/>
                <w:sz w:val="18"/>
                <w:szCs w:val="18"/>
              </w:rPr>
            </w:pPr>
            <w:r>
              <w:rPr>
                <w:rStyle w:val="12"/>
                <w:color w:val="000000"/>
                <w:sz w:val="18"/>
                <w:szCs w:val="18"/>
                <w:lang w:val="en"/>
              </w:rPr>
              <w:t>(</w:t>
            </w:r>
            <w:r>
              <w:rPr>
                <w:color w:val="000000"/>
                <w:sz w:val="18"/>
              </w:rPr>
              <w:t>Virtual Instrument</w:t>
            </w:r>
            <w:r>
              <w:rPr>
                <w:rStyle w:val="12"/>
                <w:color w:val="000000"/>
                <w:sz w:val="18"/>
                <w:szCs w:val="18"/>
                <w:lang w:val="en"/>
              </w:rPr>
              <w:t>)</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rFonts w:hint="eastAsia"/>
                <w:color w:val="000000"/>
                <w:spacing w:val="-12"/>
                <w:sz w:val="18"/>
              </w:rPr>
            </w:pPr>
            <w:r>
              <w:rPr>
                <w:rFonts w:hint="eastAsia"/>
                <w:color w:val="000000"/>
                <w:spacing w:val="-12"/>
                <w:sz w:val="18"/>
              </w:rPr>
              <w:t>DC20</w:t>
            </w:r>
            <w:r>
              <w:rPr>
                <w:rFonts w:hint="eastAsia"/>
                <w:color w:val="000000"/>
                <w:spacing w:val="-12"/>
                <w:sz w:val="18"/>
                <w:lang w:val="en-US" w:eastAsia="zh-CN"/>
              </w:rPr>
              <w:t>10</w:t>
            </w:r>
            <w:r>
              <w:rPr>
                <w:color w:val="000000"/>
                <w:kern w:val="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rPr>
            </w:pPr>
            <w:r>
              <w:rPr>
                <w:rFonts w:hint="eastAsia" w:ascii="宋体" w:hAnsi="宋体"/>
                <w:color w:val="000000"/>
                <w:sz w:val="18"/>
                <w:szCs w:val="18"/>
              </w:rPr>
              <w:t>测控综合性设计实验</w:t>
            </w:r>
            <w:r>
              <w:rPr>
                <w:color w:val="000000"/>
                <w:sz w:val="18"/>
              </w:rPr>
              <w:t>IV</w:t>
            </w:r>
          </w:p>
          <w:p>
            <w:pPr>
              <w:pStyle w:val="9"/>
              <w:jc w:val="center"/>
              <w:rPr>
                <w:color w:val="000000"/>
                <w:sz w:val="18"/>
              </w:rPr>
            </w:pPr>
            <w:r>
              <w:rPr>
                <w:rFonts w:hint="eastAsia"/>
                <w:color w:val="000000"/>
                <w:sz w:val="18"/>
              </w:rPr>
              <w:t>（智能仪器）</w:t>
            </w:r>
          </w:p>
          <w:p>
            <w:pPr>
              <w:pStyle w:val="9"/>
              <w:jc w:val="center"/>
              <w:rPr>
                <w:rStyle w:val="12"/>
                <w:color w:val="000000"/>
                <w:sz w:val="18"/>
                <w:szCs w:val="18"/>
                <w:lang w:val="en"/>
              </w:rPr>
            </w:pPr>
            <w:r>
              <w:rPr>
                <w:rStyle w:val="12"/>
                <w:color w:val="000000"/>
                <w:sz w:val="18"/>
                <w:szCs w:val="18"/>
                <w:lang w:val="en"/>
              </w:rPr>
              <w:t>Measurement and Control  Comprehensive</w:t>
            </w:r>
            <w:r>
              <w:rPr>
                <w:rStyle w:val="12"/>
                <w:rFonts w:hint="eastAsia"/>
                <w:color w:val="000000"/>
                <w:sz w:val="18"/>
                <w:szCs w:val="18"/>
                <w:lang w:val="en-US" w:eastAsia="zh-CN"/>
              </w:rPr>
              <w:t xml:space="preserve"> </w:t>
            </w:r>
            <w:r>
              <w:rPr>
                <w:rStyle w:val="12"/>
                <w:color w:val="000000"/>
                <w:sz w:val="18"/>
                <w:szCs w:val="18"/>
                <w:lang w:val="en"/>
              </w:rPr>
              <w:t xml:space="preserve">Design Experiment </w:t>
            </w:r>
            <w:r>
              <w:rPr>
                <w:color w:val="000000"/>
                <w:sz w:val="18"/>
              </w:rPr>
              <w:t>IV</w:t>
            </w:r>
          </w:p>
          <w:p>
            <w:pPr>
              <w:pStyle w:val="9"/>
              <w:jc w:val="center"/>
              <w:rPr>
                <w:rStyle w:val="12"/>
                <w:color w:val="000000"/>
                <w:sz w:val="18"/>
                <w:szCs w:val="18"/>
                <w:lang w:val="en"/>
              </w:rPr>
            </w:pPr>
            <w:r>
              <w:rPr>
                <w:rStyle w:val="12"/>
                <w:color w:val="000000"/>
                <w:sz w:val="18"/>
                <w:szCs w:val="18"/>
                <w:lang w:val="en"/>
              </w:rPr>
              <w:t xml:space="preserve">  (</w:t>
            </w:r>
            <w:r>
              <w:rPr>
                <w:color w:val="000000"/>
                <w:sz w:val="18"/>
              </w:rPr>
              <w:t>Intelligent Instrument</w:t>
            </w:r>
            <w:r>
              <w:rPr>
                <w:rStyle w:val="12"/>
                <w:color w:val="000000"/>
                <w:sz w:val="18"/>
                <w:szCs w:val="18"/>
                <w:lang w:val="en"/>
              </w:rPr>
              <w:t>)</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11</w:t>
            </w:r>
            <w:r>
              <w:rPr>
                <w:color w:val="000000"/>
                <w:kern w:val="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认识实习</w:t>
            </w:r>
          </w:p>
          <w:p>
            <w:pPr>
              <w:spacing w:line="200" w:lineRule="exact"/>
              <w:jc w:val="center"/>
              <w:rPr>
                <w:rFonts w:hint="default" w:eastAsia="宋体"/>
                <w:color w:val="000000"/>
                <w:sz w:val="18"/>
                <w:lang w:val="en-US" w:eastAsia="zh-CN"/>
              </w:rPr>
            </w:pPr>
            <w:r>
              <w:rPr>
                <w:color w:val="000000"/>
                <w:sz w:val="18"/>
              </w:rPr>
              <w:t xml:space="preserve"> Cognition</w:t>
            </w:r>
            <w:r>
              <w:rPr>
                <w:rFonts w:hint="eastAsia"/>
                <w:color w:val="000000"/>
                <w:sz w:val="18"/>
                <w:lang w:val="en-US" w:eastAsia="zh-CN"/>
              </w:rPr>
              <w:t xml:space="preserve"> Practice</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DC20</w:t>
            </w:r>
            <w:r>
              <w:rPr>
                <w:color w:val="000000"/>
                <w:spacing w:val="-12"/>
                <w:sz w:val="18"/>
              </w:rPr>
              <w:t>12</w:t>
            </w:r>
            <w:r>
              <w:rPr>
                <w:color w:val="000000"/>
                <w:kern w:val="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color w:val="000000"/>
                <w:sz w:val="18"/>
              </w:rPr>
            </w:pPr>
            <w:r>
              <w:rPr>
                <w:rFonts w:hint="eastAsia"/>
                <w:color w:val="000000"/>
                <w:sz w:val="18"/>
              </w:rPr>
              <w:t>生产实习</w:t>
            </w:r>
          </w:p>
          <w:p>
            <w:pPr>
              <w:widowControl/>
              <w:spacing w:line="200" w:lineRule="exact"/>
              <w:jc w:val="center"/>
              <w:rPr>
                <w:rFonts w:hint="default" w:eastAsia="宋体"/>
                <w:color w:val="000000"/>
                <w:sz w:val="18"/>
                <w:lang w:val="en-US" w:eastAsia="zh-CN"/>
              </w:rPr>
            </w:pPr>
            <w:r>
              <w:rPr>
                <w:rFonts w:hint="eastAsia"/>
                <w:color w:val="000000"/>
                <w:sz w:val="18"/>
              </w:rPr>
              <w:t xml:space="preserve"> Production</w:t>
            </w:r>
            <w:r>
              <w:rPr>
                <w:rFonts w:hint="eastAsia"/>
                <w:color w:val="000000"/>
                <w:sz w:val="18"/>
                <w:lang w:val="en-US" w:eastAsia="zh-CN"/>
              </w:rPr>
              <w:t xml:space="preserve"> Practice</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6w/6</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ind w:left="-105" w:leftChars="-50" w:right="-105" w:rightChars="-50"/>
              <w:jc w:val="center"/>
              <w:rPr>
                <w:rFonts w:hint="eastAsia"/>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18"/>
                <w:szCs w:val="18"/>
              </w:rPr>
            </w:pPr>
            <w:r>
              <w:rPr>
                <w:rFonts w:hint="eastAsia" w:hAnsi="宋体"/>
                <w:color w:val="000000"/>
                <w:sz w:val="18"/>
                <w:szCs w:val="18"/>
              </w:rPr>
              <w:t>（以下安排综合实践类）</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DC20</w:t>
            </w:r>
            <w:r>
              <w:rPr>
                <w:color w:val="000000"/>
                <w:spacing w:val="-12"/>
                <w:sz w:val="18"/>
              </w:rPr>
              <w:t>13</w:t>
            </w:r>
            <w:r>
              <w:rPr>
                <w:color w:val="00000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hAnsi="宋体"/>
                <w:color w:val="000000"/>
                <w:sz w:val="18"/>
                <w:szCs w:val="18"/>
              </w:rPr>
            </w:pPr>
            <w:r>
              <w:rPr>
                <w:rFonts w:hint="eastAsia" w:ascii="宋体" w:hAnsi="宋体"/>
                <w:color w:val="000000"/>
                <w:sz w:val="18"/>
                <w:szCs w:val="18"/>
              </w:rPr>
              <w:t>毕业实习</w:t>
            </w:r>
          </w:p>
          <w:p>
            <w:pPr>
              <w:pStyle w:val="9"/>
              <w:jc w:val="center"/>
              <w:rPr>
                <w:rFonts w:hint="default" w:ascii="宋体" w:hAnsi="宋体" w:eastAsia="宋体"/>
                <w:color w:val="000000"/>
                <w:sz w:val="18"/>
                <w:szCs w:val="18"/>
                <w:lang w:val="en-US" w:eastAsia="zh-CN"/>
              </w:rPr>
            </w:pPr>
            <w:r>
              <w:rPr>
                <w:rFonts w:hint="eastAsia"/>
                <w:color w:val="000000"/>
                <w:sz w:val="18"/>
              </w:rPr>
              <w:t xml:space="preserve"> Graduation</w:t>
            </w:r>
            <w:r>
              <w:rPr>
                <w:rFonts w:hint="eastAsia"/>
                <w:color w:val="000000"/>
                <w:sz w:val="18"/>
                <w:lang w:val="en-US" w:eastAsia="zh-CN"/>
              </w:rPr>
              <w:t xml:space="preserve"> Practice</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4w/4</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DC20</w:t>
            </w:r>
            <w:r>
              <w:rPr>
                <w:color w:val="000000"/>
                <w:spacing w:val="-12"/>
                <w:sz w:val="18"/>
              </w:rPr>
              <w:t>14</w:t>
            </w:r>
            <w:r>
              <w:rPr>
                <w:color w:val="000000"/>
                <w:sz w:val="18"/>
                <w:szCs w:val="18"/>
              </w:rPr>
              <w:t>P</w:t>
            </w:r>
            <w:r>
              <w:rPr>
                <w:color w:val="000000"/>
                <w:spacing w:val="-12"/>
                <w:sz w:val="18"/>
              </w:rPr>
              <w:t>B</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hAnsi="宋体"/>
                <w:color w:val="000000"/>
                <w:sz w:val="18"/>
                <w:szCs w:val="18"/>
              </w:rPr>
            </w:pPr>
            <w:r>
              <w:rPr>
                <w:rFonts w:hint="eastAsia" w:ascii="宋体" w:hAnsi="宋体"/>
                <w:color w:val="000000"/>
                <w:sz w:val="18"/>
                <w:szCs w:val="18"/>
              </w:rPr>
              <w:t>毕业设计（论文）</w:t>
            </w:r>
          </w:p>
          <w:p>
            <w:pPr>
              <w:pStyle w:val="9"/>
              <w:jc w:val="center"/>
              <w:rPr>
                <w:rFonts w:hint="eastAsia" w:ascii="宋体" w:hAnsi="宋体"/>
                <w:color w:val="000000"/>
                <w:sz w:val="18"/>
                <w:szCs w:val="18"/>
              </w:rPr>
            </w:pPr>
            <w:r>
              <w:rPr>
                <w:rFonts w:hint="eastAsia"/>
                <w:color w:val="000000"/>
                <w:sz w:val="18"/>
              </w:rPr>
              <w:t xml:space="preserve">  Graduation</w:t>
            </w:r>
            <w:r>
              <w:rPr>
                <w:rFonts w:hint="eastAsia"/>
                <w:color w:val="000000"/>
                <w:sz w:val="18"/>
                <w:lang w:val="en-US" w:eastAsia="zh-CN"/>
              </w:rPr>
              <w:t xml:space="preserve"> </w:t>
            </w:r>
            <w:r>
              <w:rPr>
                <w:rFonts w:hint="eastAsia"/>
                <w:color w:val="000000"/>
                <w:sz w:val="18"/>
              </w:rPr>
              <w:t>Design</w:t>
            </w:r>
            <w:r>
              <w:rPr>
                <w:color w:val="000000"/>
                <w:sz w:val="18"/>
              </w:rPr>
              <w:t>(</w:t>
            </w:r>
            <w:r>
              <w:rPr>
                <w:rFonts w:hint="eastAsia"/>
                <w:color w:val="000000"/>
                <w:sz w:val="18"/>
                <w:lang w:val="en-US" w:eastAsia="zh-CN"/>
              </w:rPr>
              <w:t>T</w:t>
            </w:r>
            <w:r>
              <w:rPr>
                <w:color w:val="000000"/>
                <w:sz w:val="18"/>
              </w:rPr>
              <w:t>hesis)</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w:t>
            </w:r>
          </w:p>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szCs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rFonts w:hint="eastAsia"/>
                <w:color w:val="000000"/>
                <w:spacing w:val="-12"/>
                <w:sz w:val="1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000000"/>
                <w:sz w:val="18"/>
              </w:rPr>
            </w:pPr>
          </w:p>
        </w:tc>
        <w:tc>
          <w:tcPr>
            <w:tcW w:w="36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restart"/>
            <w:noWrap w:val="0"/>
            <w:textDirection w:val="tbRl"/>
            <w:vAlign w:val="center"/>
          </w:tcPr>
          <w:p>
            <w:pPr>
              <w:spacing w:line="220" w:lineRule="exact"/>
              <w:ind w:left="113" w:right="113"/>
              <w:jc w:val="center"/>
              <w:rPr>
                <w:rFonts w:hint="eastAsia"/>
                <w:color w:val="000000"/>
                <w:sz w:val="18"/>
              </w:rPr>
            </w:pPr>
            <w:r>
              <w:rPr>
                <w:rFonts w:hint="eastAsia"/>
                <w:color w:val="000000"/>
                <w:sz w:val="18"/>
              </w:rPr>
              <w:t xml:space="preserve">多元化培养课程     </w:t>
            </w:r>
            <w:r>
              <w:rPr>
                <w:rFonts w:hint="eastAsia"/>
                <w:bCs/>
                <w:color w:val="000000"/>
                <w:sz w:val="18"/>
                <w:szCs w:val="18"/>
              </w:rPr>
              <w:t>Diverse</w:t>
            </w:r>
            <w:r>
              <w:rPr>
                <w:bCs/>
                <w:color w:val="000000"/>
                <w:sz w:val="18"/>
                <w:szCs w:val="18"/>
              </w:rPr>
              <w:t> Traini</w:t>
            </w:r>
            <w:r>
              <w:rPr>
                <w:rFonts w:hint="eastAsia"/>
                <w:bCs/>
                <w:color w:val="000000"/>
                <w:sz w:val="18"/>
                <w:szCs w:val="18"/>
              </w:rPr>
              <w:t>ng Courses</w:t>
            </w:r>
            <w:r>
              <w:rPr>
                <w:rFonts w:hint="eastAsia"/>
                <w:b/>
                <w:color w:val="000000"/>
                <w:sz w:val="18"/>
                <w:szCs w:val="18"/>
              </w:rPr>
              <w:t xml:space="preserve">                       </w:t>
            </w:r>
          </w:p>
        </w:tc>
        <w:tc>
          <w:tcPr>
            <w:tcW w:w="3607" w:type="dxa"/>
            <w:gridSpan w:val="2"/>
            <w:tcBorders>
              <w:top w:val="single" w:color="auto" w:sz="4" w:space="0"/>
              <w:bottom w:val="single" w:color="auto" w:sz="4" w:space="0"/>
              <w:right w:val="single" w:color="auto" w:sz="4" w:space="0"/>
            </w:tcBorders>
            <w:noWrap w:val="0"/>
            <w:vAlign w:val="center"/>
          </w:tcPr>
          <w:p>
            <w:pPr>
              <w:jc w:val="center"/>
              <w:rPr>
                <w:rFonts w:hint="eastAsia"/>
                <w:b/>
                <w:color w:val="000000"/>
                <w:sz w:val="18"/>
                <w:szCs w:val="18"/>
              </w:rPr>
            </w:pPr>
            <w:r>
              <w:rPr>
                <w:rFonts w:hint="eastAsia"/>
                <w:b/>
                <w:color w:val="000000"/>
                <w:sz w:val="18"/>
                <w:szCs w:val="18"/>
              </w:rPr>
              <w:t>多元化培养限定选修课程</w:t>
            </w:r>
          </w:p>
          <w:p>
            <w:pPr>
              <w:jc w:val="center"/>
              <w:rPr>
                <w:color w:val="000000"/>
                <w:kern w:val="0"/>
                <w:sz w:val="18"/>
                <w:szCs w:val="18"/>
              </w:rPr>
            </w:pPr>
            <w:r>
              <w:rPr>
                <w:rFonts w:hint="eastAsia"/>
                <w:b/>
                <w:color w:val="000000"/>
                <w:sz w:val="18"/>
                <w:szCs w:val="18"/>
              </w:rPr>
              <w:t>Diverse</w:t>
            </w:r>
            <w:r>
              <w:rPr>
                <w:b/>
                <w:color w:val="000000"/>
                <w:sz w:val="18"/>
                <w:szCs w:val="18"/>
              </w:rPr>
              <w:t> Traini</w:t>
            </w:r>
            <w:r>
              <w:rPr>
                <w:rFonts w:hint="eastAsia"/>
                <w:b/>
                <w:color w:val="000000"/>
                <w:sz w:val="18"/>
                <w:szCs w:val="18"/>
              </w:rPr>
              <w:t>ng Limited Optional Courses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101DX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000000"/>
                <w:sz w:val="18"/>
                <w:szCs w:val="18"/>
              </w:rPr>
            </w:pPr>
            <w:r>
              <w:rPr>
                <w:color w:val="000000"/>
                <w:sz w:val="18"/>
                <w:szCs w:val="18"/>
              </w:rPr>
              <w:t>“智能仪器”创新教育课程</w:t>
            </w:r>
          </w:p>
          <w:p>
            <w:pPr>
              <w:adjustRightInd w:val="0"/>
              <w:snapToGrid w:val="0"/>
              <w:rPr>
                <w:rFonts w:hint="default" w:ascii="宋体" w:hAnsi="宋体" w:eastAsia="宋体" w:cs="仿宋_GB2312"/>
                <w:color w:val="000000"/>
                <w:sz w:val="18"/>
                <w:szCs w:val="18"/>
                <w:lang w:val="en-US" w:eastAsia="zh-CN"/>
              </w:rPr>
            </w:pPr>
            <w:r>
              <w:rPr>
                <w:color w:val="000000"/>
                <w:sz w:val="18"/>
                <w:szCs w:val="18"/>
              </w:rPr>
              <w:t xml:space="preserve">“Intelligent Instrument” </w:t>
            </w:r>
            <w:r>
              <w:rPr>
                <w:rStyle w:val="12"/>
                <w:color w:val="000000"/>
                <w:sz w:val="18"/>
                <w:szCs w:val="18"/>
                <w:lang w:val="en"/>
              </w:rPr>
              <w:t>Innovative Education C</w:t>
            </w:r>
            <w:r>
              <w:rPr>
                <w:rStyle w:val="12"/>
                <w:rFonts w:hint="eastAsia"/>
                <w:color w:val="000000"/>
                <w:sz w:val="18"/>
                <w:szCs w:val="18"/>
                <w:lang w:val="en-US" w:eastAsia="zh-CN"/>
              </w:rPr>
              <w:t>ourse</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2w</w:t>
            </w:r>
            <w:r>
              <w:rPr>
                <w:rFonts w:hint="default" w:ascii="Times New Roman" w:hAnsi="Times New Roman" w:cs="Times New Roman"/>
                <w:color w:val="000000"/>
                <w:sz w:val="18"/>
                <w:szCs w:val="18"/>
              </w:rPr>
              <w:t>/2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2w</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ind w:left="-105" w:leftChars="-50" w:right="-105" w:rightChars="-50"/>
              <w:jc w:val="center"/>
              <w:rPr>
                <w:rFonts w:hint="eastAsia"/>
                <w:color w:val="000000"/>
                <w:kern w:val="0"/>
                <w:sz w:val="18"/>
                <w:szCs w:val="18"/>
              </w:rPr>
            </w:pPr>
            <w:r>
              <w:rPr>
                <w:rFonts w:hint="eastAsia"/>
                <w:color w:val="000000"/>
                <w:spacing w:val="-12"/>
                <w:sz w:val="18"/>
              </w:rPr>
              <w:t>DC2</w:t>
            </w:r>
            <w:r>
              <w:rPr>
                <w:color w:val="000000"/>
                <w:spacing w:val="-12"/>
                <w:sz w:val="18"/>
              </w:rPr>
              <w:t>102DX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r>
              <w:rPr>
                <w:rFonts w:hint="eastAsia"/>
                <w:color w:val="000000"/>
                <w:sz w:val="18"/>
                <w:szCs w:val="18"/>
              </w:rPr>
              <w:t>课外科技活动</w:t>
            </w:r>
          </w:p>
          <w:p>
            <w:pPr>
              <w:jc w:val="center"/>
              <w:rPr>
                <w:color w:val="000000"/>
                <w:kern w:val="0"/>
                <w:sz w:val="18"/>
                <w:szCs w:val="18"/>
              </w:rPr>
            </w:pPr>
            <w:r>
              <w:rPr>
                <w:rFonts w:hint="eastAsia"/>
                <w:color w:val="000000"/>
                <w:sz w:val="18"/>
                <w:szCs w:val="18"/>
              </w:rPr>
              <w:t>Extracurricular Scientific Activities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r>
              <w:rPr>
                <w:rFonts w:hint="eastAsia"/>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48</w:t>
            </w:r>
            <w:r>
              <w:rPr>
                <w:rFonts w:hint="default" w:ascii="Times New Roman" w:hAnsi="Times New Roman" w:cs="Times New Roman"/>
                <w:color w:val="000000"/>
                <w:sz w:val="18"/>
                <w:szCs w:val="18"/>
              </w:rPr>
              <w:t>/3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3607" w:type="dxa"/>
            <w:gridSpan w:val="2"/>
            <w:tcBorders>
              <w:top w:val="single" w:color="auto" w:sz="4" w:space="0"/>
              <w:bottom w:val="single" w:color="auto" w:sz="4" w:space="0"/>
              <w:right w:val="single" w:color="auto" w:sz="4" w:space="0"/>
            </w:tcBorders>
            <w:noWrap w:val="0"/>
            <w:vAlign w:val="center"/>
          </w:tcPr>
          <w:p>
            <w:pPr>
              <w:jc w:val="center"/>
              <w:rPr>
                <w:rFonts w:hint="eastAsia"/>
                <w:b/>
                <w:color w:val="000000"/>
                <w:sz w:val="18"/>
                <w:szCs w:val="18"/>
              </w:rPr>
            </w:pPr>
            <w:r>
              <w:rPr>
                <w:rFonts w:hint="eastAsia"/>
                <w:b/>
                <w:color w:val="000000"/>
                <w:sz w:val="18"/>
                <w:szCs w:val="18"/>
              </w:rPr>
              <w:t>专业方向1选修课程（15学分）</w:t>
            </w:r>
          </w:p>
          <w:p>
            <w:pPr>
              <w:jc w:val="center"/>
              <w:rPr>
                <w:color w:val="000000"/>
                <w:kern w:val="0"/>
                <w:sz w:val="18"/>
                <w:szCs w:val="18"/>
              </w:rPr>
            </w:pPr>
            <w:r>
              <w:rPr>
                <w:rFonts w:hint="eastAsia"/>
                <w:b/>
                <w:color w:val="000000"/>
                <w:sz w:val="18"/>
                <w:szCs w:val="18"/>
              </w:rPr>
              <w:t>Major Field Optional Courses</w:t>
            </w:r>
          </w:p>
        </w:tc>
        <w:tc>
          <w:tcPr>
            <w:tcW w:w="36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olor w:val="000000"/>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color w:val="00000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103DX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int="eastAsia" w:hAnsi="宋体"/>
                <w:color w:val="000000"/>
                <w:sz w:val="18"/>
                <w:szCs w:val="18"/>
              </w:rPr>
              <w:t>误差分析</w:t>
            </w:r>
            <w:r>
              <w:rPr>
                <w:rFonts w:hAnsi="宋体"/>
                <w:color w:val="000000"/>
                <w:sz w:val="18"/>
                <w:szCs w:val="18"/>
              </w:rPr>
              <w:t>与电子测量</w:t>
            </w:r>
          </w:p>
          <w:p>
            <w:pPr>
              <w:snapToGrid w:val="0"/>
              <w:jc w:val="center"/>
              <w:rPr>
                <w:rFonts w:hint="eastAsia" w:hAnsi="宋体"/>
                <w:color w:val="000000"/>
                <w:sz w:val="18"/>
                <w:szCs w:val="18"/>
              </w:rPr>
            </w:pPr>
            <w:r>
              <w:rPr>
                <w:color w:val="000000"/>
                <w:sz w:val="18"/>
              </w:rPr>
              <w:t>E</w:t>
            </w:r>
            <w:r>
              <w:rPr>
                <w:rFonts w:hint="eastAsia"/>
                <w:color w:val="000000"/>
                <w:sz w:val="18"/>
              </w:rPr>
              <w:t>rror</w:t>
            </w:r>
            <w:r>
              <w:rPr>
                <w:color w:val="000000"/>
                <w:sz w:val="18"/>
              </w:rPr>
              <w:t xml:space="preserve"> Analysis </w:t>
            </w:r>
            <w:r>
              <w:rPr>
                <w:rFonts w:hint="eastAsia"/>
                <w:color w:val="000000"/>
                <w:sz w:val="18"/>
              </w:rPr>
              <w:t>a</w:t>
            </w:r>
            <w:r>
              <w:rPr>
                <w:color w:val="000000"/>
                <w:sz w:val="18"/>
              </w:rPr>
              <w:t xml:space="preserve">nd </w:t>
            </w:r>
            <w:r>
              <w:rPr>
                <w:rFonts w:hint="eastAsia"/>
                <w:color w:val="000000"/>
                <w:sz w:val="18"/>
              </w:rPr>
              <w:t>Electronic Measurement</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hAnsi="宋体"/>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1204DX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int="eastAsia" w:hAnsi="宋体"/>
                <w:color w:val="000000"/>
                <w:sz w:val="18"/>
                <w:szCs w:val="18"/>
              </w:rPr>
              <w:t>传感器原理</w:t>
            </w:r>
          </w:p>
          <w:p>
            <w:pPr>
              <w:snapToGrid w:val="0"/>
              <w:jc w:val="center"/>
              <w:rPr>
                <w:rFonts w:hint="eastAsia" w:ascii="宋体" w:hAnsi="宋体"/>
                <w:color w:val="000000"/>
                <w:sz w:val="18"/>
                <w:szCs w:val="18"/>
              </w:rPr>
            </w:pPr>
            <w:r>
              <w:rPr>
                <w:rFonts w:hint="eastAsia"/>
                <w:color w:val="000000"/>
                <w:sz w:val="18"/>
              </w:rPr>
              <w:t>Senor Principle</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40/2.5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105DX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int="eastAsia" w:hAnsi="宋体"/>
                <w:color w:val="000000"/>
                <w:sz w:val="18"/>
                <w:szCs w:val="18"/>
              </w:rPr>
              <w:t>单片机原理及应用</w:t>
            </w:r>
          </w:p>
          <w:p>
            <w:pPr>
              <w:snapToGrid w:val="0"/>
              <w:jc w:val="center"/>
              <w:rPr>
                <w:rFonts w:hint="eastAsia" w:hAnsi="宋体"/>
                <w:color w:val="000000"/>
                <w:sz w:val="18"/>
                <w:szCs w:val="18"/>
              </w:rPr>
            </w:pPr>
            <w:r>
              <w:rPr>
                <w:rFonts w:hint="eastAsia"/>
                <w:color w:val="000000"/>
                <w:sz w:val="18"/>
              </w:rPr>
              <w:t>Single</w:t>
            </w:r>
            <w:r>
              <w:rPr>
                <w:rFonts w:hint="eastAsia"/>
                <w:color w:val="000000"/>
                <w:sz w:val="18"/>
                <w:lang w:val="en-US" w:eastAsia="zh-CN"/>
              </w:rPr>
              <w:t xml:space="preserve"> </w:t>
            </w:r>
            <w:r>
              <w:rPr>
                <w:rFonts w:hint="eastAsia"/>
                <w:color w:val="000000"/>
                <w:sz w:val="18"/>
              </w:rPr>
              <w:t>chip Microcomputer Principle and Application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w:t>
            </w:r>
            <w:r>
              <w:rPr>
                <w:color w:val="000000"/>
                <w:spacing w:val="-12"/>
                <w:sz w:val="18"/>
              </w:rPr>
              <w:t>106DX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光电检测技术</w:t>
            </w:r>
          </w:p>
          <w:p>
            <w:pPr>
              <w:spacing w:line="200" w:lineRule="exact"/>
              <w:jc w:val="center"/>
              <w:rPr>
                <w:rFonts w:hint="eastAsia"/>
                <w:color w:val="000000"/>
                <w:sz w:val="18"/>
              </w:rPr>
            </w:pPr>
            <w:r>
              <w:rPr>
                <w:rFonts w:hint="eastAsia"/>
                <w:color w:val="000000"/>
                <w:sz w:val="18"/>
                <w:lang w:val="en-US" w:eastAsia="zh-CN"/>
              </w:rPr>
              <w:t>Photo</w:t>
            </w:r>
            <w:r>
              <w:rPr>
                <w:rFonts w:hint="eastAsia"/>
                <w:color w:val="000000"/>
                <w:sz w:val="18"/>
              </w:rPr>
              <w:t>electri</w:t>
            </w:r>
            <w:r>
              <w:rPr>
                <w:rFonts w:hint="eastAsia"/>
                <w:color w:val="000000"/>
                <w:sz w:val="18"/>
                <w:lang w:val="en-US" w:eastAsia="zh-CN"/>
              </w:rPr>
              <w:t>c</w:t>
            </w:r>
            <w:r>
              <w:rPr>
                <w:rFonts w:hint="eastAsia"/>
                <w:color w:val="000000"/>
                <w:sz w:val="18"/>
              </w:rPr>
              <w:t xml:space="preserve"> Detection Technology</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40/2.5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w:t>
            </w:r>
            <w:r>
              <w:rPr>
                <w:color w:val="000000"/>
                <w:spacing w:val="-12"/>
                <w:sz w:val="18"/>
              </w:rPr>
              <w:t>107DX</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pacing w:val="-6"/>
                <w:sz w:val="18"/>
                <w:szCs w:val="18"/>
              </w:rPr>
            </w:pPr>
            <w:r>
              <w:rPr>
                <w:rFonts w:hint="eastAsia"/>
                <w:color w:val="000000"/>
                <w:spacing w:val="-6"/>
                <w:sz w:val="18"/>
                <w:szCs w:val="18"/>
              </w:rPr>
              <w:t>专业英语</w:t>
            </w:r>
          </w:p>
          <w:p>
            <w:pPr>
              <w:spacing w:line="200" w:lineRule="exact"/>
              <w:jc w:val="center"/>
              <w:rPr>
                <w:rFonts w:hint="eastAsia"/>
                <w:color w:val="000000"/>
                <w:spacing w:val="-6"/>
                <w:sz w:val="18"/>
                <w:szCs w:val="18"/>
              </w:rPr>
            </w:pPr>
            <w:r>
              <w:rPr>
                <w:rFonts w:hint="eastAsia"/>
                <w:color w:val="000000"/>
                <w:spacing w:val="-6"/>
                <w:sz w:val="18"/>
                <w:szCs w:val="18"/>
                <w:lang w:val="en-US" w:eastAsia="zh-CN"/>
              </w:rPr>
              <w:t>Professional</w:t>
            </w:r>
            <w:r>
              <w:rPr>
                <w:rFonts w:hint="eastAsia"/>
                <w:color w:val="000000"/>
                <w:spacing w:val="-6"/>
                <w:sz w:val="18"/>
                <w:szCs w:val="18"/>
              </w:rPr>
              <w:t xml:space="preserve"> English</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hAnsi="宋体"/>
                <w:color w:val="000000"/>
                <w:sz w:val="18"/>
                <w:szCs w:val="18"/>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108DR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bookmarkStart w:id="0" w:name="OLE_LINK1"/>
            <w:r>
              <w:rPr>
                <w:rFonts w:hint="eastAsia"/>
                <w:color w:val="000000"/>
                <w:sz w:val="18"/>
                <w:szCs w:val="18"/>
                <w:lang w:eastAsia="zh-CN"/>
              </w:rPr>
              <w:t>面向对象</w:t>
            </w:r>
            <w:r>
              <w:rPr>
                <w:rFonts w:hint="eastAsia"/>
                <w:color w:val="000000"/>
                <w:sz w:val="18"/>
                <w:szCs w:val="18"/>
              </w:rPr>
              <w:t>程序设计</w:t>
            </w:r>
            <w:bookmarkEnd w:id="0"/>
          </w:p>
          <w:p>
            <w:pPr>
              <w:pStyle w:val="9"/>
              <w:jc w:val="center"/>
              <w:rPr>
                <w:rFonts w:hint="eastAsia"/>
                <w:color w:val="000000"/>
                <w:sz w:val="18"/>
                <w:szCs w:val="18"/>
              </w:rPr>
            </w:pPr>
            <w:r>
              <w:rPr>
                <w:rFonts w:hint="eastAsia"/>
                <w:color w:val="000000"/>
                <w:kern w:val="2"/>
                <w:sz w:val="18"/>
                <w:szCs w:val="24"/>
                <w:lang w:val="en-US" w:eastAsia="zh-CN" w:bidi="ar-SA"/>
              </w:rPr>
              <w:t>Object Oriented Programming</w:t>
            </w:r>
          </w:p>
        </w:tc>
        <w:tc>
          <w:tcPr>
            <w:tcW w:w="364"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ascii="宋体" w:hAnsi="宋体"/>
                <w:color w:val="000000"/>
                <w:sz w:val="18"/>
                <w:szCs w:val="18"/>
              </w:rPr>
              <w:t>考试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40/2.5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40</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109DR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int="eastAsia" w:hAnsi="宋体"/>
                <w:color w:val="000000"/>
                <w:sz w:val="18"/>
                <w:szCs w:val="18"/>
              </w:rPr>
              <w:t>嵌入式系统应用</w:t>
            </w:r>
          </w:p>
          <w:p>
            <w:pPr>
              <w:snapToGrid w:val="0"/>
              <w:jc w:val="center"/>
              <w:rPr>
                <w:rFonts w:hint="eastAsia" w:hAnsi="宋体"/>
                <w:color w:val="000000"/>
                <w:sz w:val="18"/>
                <w:szCs w:val="18"/>
              </w:rPr>
            </w:pPr>
            <w:r>
              <w:rPr>
                <w:rFonts w:hint="eastAsia"/>
                <w:color w:val="000000"/>
                <w:sz w:val="18"/>
              </w:rPr>
              <w:t>Embedded System Application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110DR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z w:val="18"/>
                <w:szCs w:val="18"/>
              </w:rPr>
              <w:t>测控网络</w:t>
            </w:r>
          </w:p>
          <w:p>
            <w:pPr>
              <w:pStyle w:val="9"/>
              <w:jc w:val="center"/>
              <w:rPr>
                <w:rFonts w:hint="default" w:eastAsia="宋体"/>
                <w:color w:val="000000"/>
                <w:sz w:val="18"/>
                <w:szCs w:val="18"/>
                <w:lang w:val="en-US" w:eastAsia="zh-CN"/>
              </w:rPr>
            </w:pPr>
            <w:r>
              <w:rPr>
                <w:rFonts w:hint="eastAsia"/>
                <w:color w:val="000000"/>
                <w:sz w:val="18"/>
              </w:rPr>
              <w:t xml:space="preserve">Measurement </w:t>
            </w:r>
            <w:r>
              <w:rPr>
                <w:rFonts w:hint="eastAsia"/>
                <w:color w:val="000000"/>
                <w:sz w:val="18"/>
                <w:lang w:val="en-US" w:eastAsia="zh-CN"/>
              </w:rPr>
              <w:t>and</w:t>
            </w:r>
            <w:r>
              <w:rPr>
                <w:rFonts w:hint="eastAsia"/>
                <w:color w:val="000000"/>
                <w:sz w:val="18"/>
              </w:rPr>
              <w:t xml:space="preserve"> Control Net</w:t>
            </w:r>
            <w:r>
              <w:rPr>
                <w:rFonts w:hint="eastAsia"/>
                <w:color w:val="000000"/>
                <w:sz w:val="18"/>
                <w:lang w:val="en-US" w:eastAsia="zh-CN"/>
              </w:rPr>
              <w:t>work</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w:t>
            </w:r>
            <w:r>
              <w:rPr>
                <w:color w:val="000000"/>
                <w:spacing w:val="-12"/>
                <w:sz w:val="18"/>
              </w:rPr>
              <w:t>111DR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应用地球物理学基础</w:t>
            </w:r>
          </w:p>
          <w:p>
            <w:pPr>
              <w:spacing w:line="200" w:lineRule="exact"/>
              <w:jc w:val="center"/>
              <w:rPr>
                <w:rFonts w:hint="default" w:eastAsia="宋体"/>
                <w:color w:val="000000"/>
                <w:sz w:val="18"/>
                <w:szCs w:val="18"/>
                <w:lang w:val="en-US" w:eastAsia="zh-CN"/>
              </w:rPr>
            </w:pPr>
            <w:r>
              <w:rPr>
                <w:color w:val="000000"/>
                <w:sz w:val="18"/>
                <w:szCs w:val="18"/>
              </w:rPr>
              <w:t xml:space="preserve">Applied </w:t>
            </w:r>
            <w:r>
              <w:rPr>
                <w:rFonts w:hint="eastAsia"/>
                <w:color w:val="000000"/>
                <w:sz w:val="18"/>
                <w:szCs w:val="18"/>
                <w:lang w:val="en-US" w:eastAsia="zh-CN"/>
              </w:rPr>
              <w:t>Geop</w:t>
            </w:r>
            <w:r>
              <w:rPr>
                <w:color w:val="000000"/>
                <w:sz w:val="18"/>
                <w:szCs w:val="18"/>
              </w:rPr>
              <w:t xml:space="preserve">hysics </w:t>
            </w:r>
            <w:r>
              <w:rPr>
                <w:rFonts w:hint="eastAsia"/>
                <w:color w:val="000000"/>
                <w:sz w:val="18"/>
                <w:szCs w:val="18"/>
                <w:lang w:val="en-US" w:eastAsia="zh-CN"/>
              </w:rPr>
              <w:t>Basis</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w:t>
            </w:r>
            <w:r>
              <w:rPr>
                <w:color w:val="000000"/>
                <w:spacing w:val="-12"/>
                <w:sz w:val="18"/>
              </w:rPr>
              <w:t>112DR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地球物理仪器</w:t>
            </w:r>
          </w:p>
          <w:p>
            <w:pPr>
              <w:spacing w:line="200" w:lineRule="exact"/>
              <w:jc w:val="center"/>
              <w:rPr>
                <w:rFonts w:hint="eastAsia"/>
                <w:color w:val="000000"/>
                <w:sz w:val="18"/>
                <w:szCs w:val="18"/>
              </w:rPr>
            </w:pPr>
            <w:r>
              <w:rPr>
                <w:rFonts w:hint="eastAsia"/>
                <w:color w:val="000000"/>
                <w:sz w:val="18"/>
                <w:szCs w:val="18"/>
                <w:lang w:val="en-US" w:eastAsia="zh-CN"/>
              </w:rPr>
              <w:t>Geop</w:t>
            </w:r>
            <w:r>
              <w:rPr>
                <w:color w:val="000000"/>
                <w:sz w:val="18"/>
                <w:szCs w:val="18"/>
              </w:rPr>
              <w:t>hysic</w:t>
            </w:r>
            <w:r>
              <w:rPr>
                <w:rFonts w:hint="eastAsia"/>
                <w:color w:val="000000"/>
                <w:sz w:val="18"/>
                <w:szCs w:val="18"/>
                <w:lang w:val="en-US" w:eastAsia="zh-CN"/>
              </w:rPr>
              <w:t>al</w:t>
            </w:r>
            <w:r>
              <w:rPr>
                <w:color w:val="000000"/>
                <w:sz w:val="18"/>
                <w:szCs w:val="18"/>
              </w:rPr>
              <w:t xml:space="preserve"> Instrument </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spacing w:line="200" w:lineRule="exact"/>
              <w:jc w:val="center"/>
              <w:rPr>
                <w:color w:val="000000"/>
                <w:spacing w:val="-12"/>
                <w:sz w:val="18"/>
              </w:rPr>
            </w:pPr>
            <w:r>
              <w:rPr>
                <w:rFonts w:hint="eastAsia"/>
                <w:color w:val="000000"/>
                <w:spacing w:val="-12"/>
                <w:sz w:val="18"/>
              </w:rPr>
              <w:t>DC2</w:t>
            </w:r>
            <w:r>
              <w:rPr>
                <w:color w:val="000000"/>
                <w:spacing w:val="-12"/>
                <w:sz w:val="18"/>
              </w:rPr>
              <w:t>113DR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color w:val="000000"/>
                <w:sz w:val="18"/>
              </w:rPr>
            </w:pPr>
            <w:r>
              <w:rPr>
                <w:rFonts w:hint="eastAsia"/>
                <w:color w:val="000000"/>
                <w:sz w:val="18"/>
              </w:rPr>
              <w:t>数字信号处理</w:t>
            </w:r>
          </w:p>
          <w:p>
            <w:pPr>
              <w:spacing w:line="200" w:lineRule="exact"/>
              <w:jc w:val="center"/>
              <w:rPr>
                <w:rFonts w:hint="eastAsia"/>
                <w:color w:val="000000"/>
                <w:sz w:val="18"/>
              </w:rPr>
            </w:pPr>
            <w:r>
              <w:rPr>
                <w:color w:val="000000"/>
                <w:sz w:val="18"/>
              </w:rPr>
              <w:t>D</w:t>
            </w:r>
            <w:r>
              <w:rPr>
                <w:rFonts w:hint="eastAsia"/>
                <w:color w:val="000000"/>
                <w:sz w:val="18"/>
              </w:rPr>
              <w:t>igital</w:t>
            </w:r>
            <w:r>
              <w:rPr>
                <w:color w:val="000000"/>
                <w:sz w:val="18"/>
              </w:rPr>
              <w:t xml:space="preserve"> Signal Processing</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114DR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int="eastAsia" w:hAnsi="宋体"/>
                <w:color w:val="000000"/>
                <w:sz w:val="18"/>
                <w:szCs w:val="18"/>
              </w:rPr>
              <w:t>PCB设计</w:t>
            </w:r>
          </w:p>
          <w:p>
            <w:pPr>
              <w:snapToGrid w:val="0"/>
              <w:jc w:val="center"/>
              <w:rPr>
                <w:rFonts w:hint="eastAsia" w:hAnsi="宋体"/>
                <w:color w:val="000000"/>
                <w:sz w:val="18"/>
                <w:szCs w:val="18"/>
              </w:rPr>
            </w:pPr>
            <w:r>
              <w:rPr>
                <w:rFonts w:hint="eastAsia"/>
                <w:color w:val="000000"/>
                <w:sz w:val="18"/>
              </w:rPr>
              <w:t>PCB Design</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115DR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Ansi="宋体"/>
                <w:color w:val="000000"/>
                <w:sz w:val="18"/>
                <w:szCs w:val="18"/>
              </w:rPr>
              <w:t>智能仪器</w:t>
            </w:r>
          </w:p>
          <w:p>
            <w:pPr>
              <w:snapToGrid w:val="0"/>
              <w:jc w:val="center"/>
              <w:rPr>
                <w:rFonts w:hint="eastAsia" w:hAnsi="宋体"/>
                <w:color w:val="000000"/>
                <w:sz w:val="18"/>
                <w:szCs w:val="18"/>
              </w:rPr>
            </w:pPr>
            <w:r>
              <w:rPr>
                <w:rFonts w:hint="eastAsia" w:hAnsi="宋体"/>
                <w:color w:val="000000"/>
                <w:sz w:val="18"/>
                <w:szCs w:val="18"/>
              </w:rPr>
              <w:t>Intelligent Instrument</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12" w:type="dxa"/>
            <w:vMerge w:val="continue"/>
            <w:noWrap w:val="0"/>
            <w:vAlign w:val="center"/>
          </w:tcPr>
          <w:p>
            <w:pPr>
              <w:spacing w:line="220" w:lineRule="exact"/>
              <w:jc w:val="center"/>
              <w:rPr>
                <w:rFonts w:hint="eastAsia"/>
                <w:color w:val="000000"/>
                <w:sz w:val="18"/>
              </w:rPr>
            </w:pPr>
          </w:p>
        </w:tc>
        <w:tc>
          <w:tcPr>
            <w:tcW w:w="1197" w:type="dxa"/>
            <w:tcBorders>
              <w:top w:val="single" w:color="auto" w:sz="4" w:space="0"/>
              <w:bottom w:val="single" w:color="auto" w:sz="4" w:space="0"/>
              <w:right w:val="single" w:color="auto" w:sz="4" w:space="0"/>
            </w:tcBorders>
            <w:noWrap w:val="0"/>
            <w:vAlign w:val="center"/>
          </w:tcPr>
          <w:p>
            <w:pPr>
              <w:pStyle w:val="9"/>
              <w:jc w:val="center"/>
              <w:rPr>
                <w:color w:val="000000"/>
                <w:sz w:val="18"/>
                <w:szCs w:val="18"/>
              </w:rPr>
            </w:pPr>
            <w:r>
              <w:rPr>
                <w:rFonts w:hint="eastAsia"/>
                <w:color w:val="000000"/>
                <w:spacing w:val="-12"/>
                <w:sz w:val="18"/>
              </w:rPr>
              <w:t>DC2</w:t>
            </w:r>
            <w:r>
              <w:rPr>
                <w:color w:val="000000"/>
                <w:spacing w:val="-12"/>
                <w:sz w:val="18"/>
              </w:rPr>
              <w:t>116DR</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color w:val="000000"/>
                <w:sz w:val="18"/>
                <w:szCs w:val="18"/>
              </w:rPr>
            </w:pPr>
            <w:r>
              <w:rPr>
                <w:rFonts w:hAnsi="宋体"/>
                <w:color w:val="000000"/>
                <w:sz w:val="18"/>
                <w:szCs w:val="18"/>
              </w:rPr>
              <w:t>人工智能导论</w:t>
            </w:r>
          </w:p>
          <w:p>
            <w:pPr>
              <w:snapToGrid w:val="0"/>
              <w:jc w:val="center"/>
              <w:rPr>
                <w:rFonts w:hint="eastAsia" w:hAnsi="宋体"/>
                <w:color w:val="000000"/>
                <w:sz w:val="18"/>
                <w:szCs w:val="18"/>
              </w:rPr>
            </w:pPr>
            <w:r>
              <w:rPr>
                <w:rFonts w:hint="eastAsia" w:hAnsi="宋体"/>
                <w:color w:val="000000"/>
                <w:sz w:val="18"/>
                <w:szCs w:val="18"/>
              </w:rPr>
              <w:t>Introduction of Artificial Inte</w:t>
            </w:r>
            <w:r>
              <w:rPr>
                <w:rFonts w:hAnsi="宋体"/>
                <w:color w:val="000000"/>
                <w:sz w:val="18"/>
                <w:szCs w:val="18"/>
              </w:rPr>
              <w:t>l</w:t>
            </w:r>
            <w:r>
              <w:rPr>
                <w:rFonts w:hint="eastAsia" w:hAnsi="宋体"/>
                <w:color w:val="000000"/>
                <w:sz w:val="18"/>
                <w:szCs w:val="18"/>
              </w:rPr>
              <w:t>ligence</w:t>
            </w:r>
          </w:p>
        </w:tc>
        <w:tc>
          <w:tcPr>
            <w:tcW w:w="364"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ascii="宋体" w:hAnsi="宋体"/>
                <w:color w:val="000000"/>
                <w:sz w:val="18"/>
                <w:szCs w:val="18"/>
              </w:rPr>
              <w:t>考查</w:t>
            </w:r>
          </w:p>
        </w:tc>
        <w:tc>
          <w:tcPr>
            <w:tcW w:w="60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w:t>
            </w: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591" w:type="dxa"/>
            <w:gridSpan w:val="6"/>
            <w:tcBorders>
              <w:right w:val="single" w:color="auto" w:sz="4"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每学期平均周学时（含实验学时）</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24</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2</w:t>
            </w:r>
            <w:r>
              <w:rPr>
                <w:rFonts w:hint="eastAsia" w:cs="Times New Roman"/>
                <w:color w:val="000000"/>
                <w:sz w:val="13"/>
                <w:szCs w:val="13"/>
                <w:lang w:val="en-US" w:eastAsia="zh-CN"/>
              </w:rPr>
              <w:t>7</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25</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eastAsia" w:cs="Times New Roman"/>
                <w:color w:val="000000"/>
                <w:sz w:val="13"/>
                <w:szCs w:val="13"/>
                <w:lang w:val="en-US" w:eastAsia="zh-CN"/>
              </w:rPr>
              <w:t>27</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2</w:t>
            </w:r>
            <w:r>
              <w:rPr>
                <w:rFonts w:hint="eastAsia" w:cs="Times New Roman"/>
                <w:color w:val="000000"/>
                <w:sz w:val="13"/>
                <w:szCs w:val="13"/>
                <w:lang w:val="en-US" w:eastAsia="zh-CN"/>
              </w:rPr>
              <w:t>1</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2</w:t>
            </w:r>
            <w:r>
              <w:rPr>
                <w:rFonts w:hint="eastAsia" w:cs="Times New Roman"/>
                <w:color w:val="000000"/>
                <w:sz w:val="13"/>
                <w:szCs w:val="13"/>
                <w:lang w:val="en-US" w:eastAsia="zh-CN"/>
              </w:rPr>
              <w:t>1</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1</w:t>
            </w:r>
            <w:r>
              <w:rPr>
                <w:rFonts w:hint="eastAsia" w:cs="Times New Roman"/>
                <w:color w:val="000000"/>
                <w:sz w:val="13"/>
                <w:szCs w:val="13"/>
                <w:lang w:val="en-US" w:eastAsia="zh-CN"/>
              </w:rPr>
              <w:t>7</w:t>
            </w:r>
          </w:p>
        </w:tc>
        <w:tc>
          <w:tcPr>
            <w:tcW w:w="4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13"/>
                <w:szCs w:val="13"/>
                <w:lang w:val="en-US" w:eastAsia="zh-CN"/>
              </w:rPr>
            </w:pPr>
            <w:r>
              <w:rPr>
                <w:rFonts w:hint="default" w:ascii="Times New Roman" w:hAnsi="Times New Roman" w:cs="Times New Roman"/>
                <w:color w:val="000000"/>
                <w:sz w:val="13"/>
                <w:szCs w:val="13"/>
                <w:lang w:val="en-US" w:eastAsia="zh-CN"/>
              </w:rPr>
              <w:t>16</w:t>
            </w:r>
          </w:p>
        </w:tc>
      </w:tr>
    </w:tbl>
    <w:p>
      <w:pPr>
        <w:outlineLvl w:val="0"/>
        <w:rPr>
          <w:rFonts w:hint="default" w:ascii="Times New Roman" w:hAnsi="Times New Roman" w:eastAsia="黑体" w:cs="Times New Roman"/>
          <w:b/>
          <w:sz w:val="28"/>
          <w:szCs w:val="28"/>
          <w:lang w:val="en-US" w:eastAsia="zh-CN"/>
        </w:rPr>
      </w:pPr>
    </w:p>
    <w:p>
      <w:pPr>
        <w:outlineLvl w:val="0"/>
        <w:rPr>
          <w:rFonts w:hint="default" w:ascii="Times New Roman" w:hAnsi="Times New Roman" w:eastAsia="黑体" w:cs="Times New Roman"/>
          <w:b/>
          <w:sz w:val="28"/>
          <w:szCs w:val="28"/>
          <w:lang w:val="en-US" w:eastAsia="zh-CN"/>
        </w:rPr>
      </w:pPr>
    </w:p>
    <w:p>
      <w:pPr>
        <w:outlineLvl w:val="0"/>
        <w:rPr>
          <w:rFonts w:hint="default" w:ascii="Times New Roman" w:hAnsi="Times New Roman" w:eastAsia="黑体" w:cs="Times New Roman"/>
          <w:b/>
          <w:sz w:val="28"/>
          <w:szCs w:val="28"/>
          <w:lang w:val="en-US" w:eastAsia="zh-CN"/>
        </w:rPr>
      </w:pPr>
    </w:p>
    <w:p>
      <w:pPr>
        <w:outlineLvl w:val="0"/>
        <w:rPr>
          <w:rFonts w:hint="default" w:ascii="Times New Roman" w:hAnsi="Times New Roman" w:eastAsia="黑体" w:cs="Times New Roman"/>
          <w:b/>
          <w:sz w:val="28"/>
          <w:szCs w:val="28"/>
          <w:lang w:val="en-US" w:eastAsia="zh-CN"/>
        </w:rPr>
      </w:pPr>
    </w:p>
    <w:p>
      <w:pPr>
        <w:outlineLvl w:val="0"/>
        <w:rPr>
          <w:rFonts w:hint="default" w:ascii="Times New Roman" w:hAnsi="Times New Roman" w:eastAsia="黑体" w:cs="Times New Roman"/>
          <w:b/>
          <w:sz w:val="28"/>
          <w:szCs w:val="28"/>
          <w:lang w:val="en-US" w:eastAsia="zh-CN"/>
        </w:rPr>
      </w:pPr>
    </w:p>
    <w:p>
      <w:pPr>
        <w:outlineLvl w:val="0"/>
        <w:rPr>
          <w:rFonts w:hint="default" w:ascii="Times New Roman" w:hAnsi="Times New Roman" w:eastAsia="黑体" w:cs="Times New Roman"/>
          <w:b/>
          <w:sz w:val="28"/>
          <w:szCs w:val="28"/>
          <w:lang w:val="en-US" w:eastAsia="zh-CN"/>
        </w:rPr>
      </w:pPr>
    </w:p>
    <w:p>
      <w:pPr>
        <w:outlineLvl w:val="0"/>
        <w:rPr>
          <w:rFonts w:hint="default" w:ascii="Times New Roman" w:hAnsi="Times New Roman" w:eastAsia="黑体" w:cs="Times New Roman"/>
          <w:b/>
          <w:sz w:val="28"/>
          <w:szCs w:val="28"/>
          <w:lang w:val="en-US" w:eastAsia="zh-CN"/>
        </w:rPr>
      </w:pPr>
      <w:bookmarkStart w:id="1" w:name="_GoBack"/>
      <w:bookmarkEnd w:id="1"/>
    </w:p>
    <w:p>
      <w:pPr>
        <w:outlineLvl w:val="0"/>
        <w:rPr>
          <w:rFonts w:hint="default" w:ascii="Times New Roman" w:hAnsi="Times New Roman" w:eastAsia="黑体" w:cs="Times New Roman"/>
          <w:b/>
          <w:sz w:val="28"/>
          <w:szCs w:val="28"/>
          <w:lang w:val="en-US" w:eastAsia="zh-CN"/>
        </w:rPr>
      </w:pPr>
      <w:r>
        <w:rPr>
          <w:rFonts w:hint="default" w:ascii="Times New Roman" w:hAnsi="Times New Roman" w:eastAsia="黑体" w:cs="Times New Roman"/>
          <w:b/>
          <w:sz w:val="28"/>
          <w:szCs w:val="28"/>
          <w:lang w:val="en-US" w:eastAsia="zh-CN"/>
        </w:rPr>
        <w:t>九</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lang w:val="en-US" w:eastAsia="zh-CN"/>
        </w:rPr>
        <w:t>责任书</w:t>
      </w:r>
    </w:p>
    <w:p>
      <w:pPr>
        <w:ind w:firstLine="480" w:firstLineChars="200"/>
        <w:jc w:val="center"/>
        <w:outlineLvl w:val="0"/>
        <w:rPr>
          <w:rFonts w:hint="default" w:ascii="Times New Roman" w:hAnsi="Times New Roman" w:cs="Times New Roman"/>
          <w:sz w:val="28"/>
          <w:szCs w:val="28"/>
          <w:vertAlign w:val="baseline"/>
          <w:lang w:val="en-US" w:eastAsia="zh-CN"/>
        </w:rPr>
      </w:pPr>
      <w:r>
        <w:rPr>
          <w:rFonts w:hint="default" w:ascii="Times New Roman" w:hAnsi="Times New Roman" w:eastAsia="宋体" w:cs="Times New Roman"/>
          <w:b w:val="0"/>
          <w:bCs/>
          <w:sz w:val="24"/>
          <w:szCs w:val="24"/>
          <w:lang w:val="en-US" w:eastAsia="zh-CN"/>
        </w:rPr>
        <w:t xml:space="preserve">责 任 书 </w:t>
      </w:r>
      <w:r>
        <w:rPr>
          <w:rFonts w:hint="default" w:ascii="Times New Roman" w:hAnsi="Times New Roman" w:cs="Times New Roman"/>
          <w:sz w:val="28"/>
          <w:szCs w:val="28"/>
          <w:lang w:val="en-US" w:eastAsia="zh-CN"/>
        </w:rPr>
        <w:t xml:space="preserve">    </w:t>
      </w:r>
    </w:p>
    <w:tbl>
      <w:tblPr>
        <w:tblStyle w:val="5"/>
        <w:tblpPr w:leftFromText="180" w:rightFromText="180" w:vertAnchor="text" w:horzAnchor="page" w:tblpX="1789" w:tblpY="30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执笔人</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刘军</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专业负责人</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参加讨论人员</w:t>
            </w:r>
          </w:p>
        </w:tc>
        <w:tc>
          <w:tcPr>
            <w:tcW w:w="6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lang w:val="en-US" w:eastAsia="zh-CN"/>
              </w:rPr>
              <w:t>黎定国、石福升、饶利民、曾正军、钟念兵、方江雄、侯庆明、付有瑶、李广、杨志超、孙立微、肖慧、徐哈宁</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校对人</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付有瑶</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院长</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邓居智</w:t>
            </w:r>
          </w:p>
        </w:tc>
      </w:tr>
    </w:tbl>
    <w:p>
      <w:pPr>
        <w:outlineLvl w:val="0"/>
        <w:rPr>
          <w:rFonts w:hint="eastAsia" w:ascii="黑体" w:hAnsi="宋体" w:eastAsia="黑体"/>
          <w:b/>
          <w:color w:val="000000"/>
          <w:sz w:val="28"/>
          <w:szCs w:val="28"/>
        </w:rPr>
      </w:pPr>
    </w:p>
    <w:p>
      <w:pPr>
        <w:outlineLvl w:val="0"/>
        <w:rPr>
          <w:rFonts w:ascii="黑体" w:hAnsi="宋体" w:eastAsia="黑体"/>
          <w:b/>
          <w:color w:val="000000"/>
          <w:sz w:val="28"/>
          <w:szCs w:val="28"/>
        </w:rPr>
      </w:pPr>
    </w:p>
    <w:p>
      <w:pPr>
        <w:outlineLvl w:val="0"/>
        <w:rPr>
          <w:rFonts w:ascii="黑体" w:hAnsi="宋体" w:eastAsia="黑体"/>
          <w:b/>
          <w:color w:val="000000"/>
          <w:sz w:val="28"/>
          <w:szCs w:val="28"/>
        </w:rPr>
      </w:pPr>
    </w:p>
    <w:p>
      <w:pPr>
        <w:outlineLvl w:val="0"/>
        <w:rPr>
          <w:rFonts w:hint="eastAsia" w:ascii="黑体" w:hAnsi="宋体" w:eastAsia="黑体"/>
          <w:b/>
          <w:color w:val="000000"/>
          <w:sz w:val="28"/>
          <w:szCs w:val="28"/>
        </w:rPr>
      </w:pPr>
    </w:p>
    <w:p/>
    <w:sectPr>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yO&#10;FU/QAAAAAwEAAA8AAAAAAAAAAQAgAAAAIgAAAGRycy9kb3ducmV2LnhtbFBLAQIUABQAAAAIAIdO&#10;4kBrE7jJ8gEAAMIDAAAOAAAAAAAAAAEAIAAAAB8BAABkcnMvZTJvRG9jLnhtbFBLBQYAAAAABgAG&#10;AFkBAACD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9984F3"/>
    <w:multiLevelType w:val="singleLevel"/>
    <w:tmpl w:val="FC9984F3"/>
    <w:lvl w:ilvl="0" w:tentative="0">
      <w:start w:val="1"/>
      <w:numFmt w:val="chineseCounting"/>
      <w:suff w:val="nothing"/>
      <w:lvlText w:val="（%1）"/>
      <w:lvlJc w:val="left"/>
      <w:rPr>
        <w:rFonts w:hint="eastAsia"/>
      </w:rPr>
    </w:lvl>
  </w:abstractNum>
  <w:abstractNum w:abstractNumId="1">
    <w:nsid w:val="463FD044"/>
    <w:multiLevelType w:val="singleLevel"/>
    <w:tmpl w:val="463FD04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769E0"/>
    <w:rsid w:val="05932727"/>
    <w:rsid w:val="0D160204"/>
    <w:rsid w:val="1F6769E0"/>
    <w:rsid w:val="32EC54E8"/>
    <w:rsid w:val="3A2A7BD8"/>
    <w:rsid w:val="410A2A86"/>
    <w:rsid w:val="42740D36"/>
    <w:rsid w:val="65CB52D7"/>
    <w:rsid w:val="79F7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reader-word-layer reader-word-s1-2"/>
    <w:basedOn w:val="1"/>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 w:type="paragraph" w:customStyle="1" w:styleId="9">
    <w:name w:val="EmptyCellLayoutStyle"/>
    <w:qFormat/>
    <w:uiPriority w:val="0"/>
    <w:rPr>
      <w:rFonts w:ascii="Times New Roman" w:hAnsi="Times New Roman" w:eastAsia="宋体" w:cs="Times New Roman"/>
      <w:sz w:val="2"/>
      <w:lang w:val="en-US" w:eastAsia="zh-CN" w:bidi="ar-SA"/>
    </w:rPr>
  </w:style>
  <w:style w:type="character" w:customStyle="1" w:styleId="10">
    <w:name w:val="apple-converted-space"/>
    <w:basedOn w:val="11"/>
    <w:qFormat/>
    <w:uiPriority w:val="0"/>
  </w:style>
  <w:style w:type="character" w:customStyle="1" w:styleId="11">
    <w:name w:val="默认段落字体1"/>
    <w:qFormat/>
    <w:uiPriority w:val="0"/>
  </w:style>
  <w:style w:type="character" w:customStyle="1" w:styleId="12">
    <w:name w:val="short_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2019-09-20T08:43:00Z</dcterms:created>
  <dc:creator>FB</dc:creator>
  <cp:lastModifiedBy>小乌龟</cp:lastModifiedBy>
  <dcterms:modified xsi:type="dcterms:W3CDTF">2020-09-10T03:54:45Z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