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color w:val="00B0F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B0F0"/>
          <w:sz w:val="36"/>
          <w:szCs w:val="36"/>
        </w:rPr>
        <w:t>中海达20</w:t>
      </w:r>
      <w:r>
        <w:rPr>
          <w:rFonts w:hint="eastAsia" w:ascii="微软雅黑" w:hAnsi="微软雅黑" w:eastAsia="微软雅黑"/>
          <w:b/>
          <w:color w:val="00B0F0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color w:val="00B0F0"/>
          <w:sz w:val="36"/>
          <w:szCs w:val="36"/>
        </w:rPr>
        <w:t>校园招聘简章</w:t>
      </w:r>
      <w:bookmarkStart w:id="0" w:name="OLE_LINK1"/>
      <w:bookmarkStart w:id="1" w:name="OLE_LINK3"/>
      <w:bookmarkStart w:id="2" w:name="OLE_LINK4"/>
      <w:bookmarkStart w:id="3" w:name="OLE_LINK2"/>
    </w:p>
    <w:p>
      <w:pPr>
        <w:spacing w:line="500" w:lineRule="exact"/>
        <w:jc w:val="left"/>
        <w:rPr>
          <w:rFonts w:ascii="微软雅黑" w:hAnsi="微软雅黑" w:eastAsia="微软雅黑" w:cs="Arial"/>
          <w:b/>
          <w:color w:val="2E75B6" w:themeColor="accent1" w:themeShade="BF"/>
          <w:sz w:val="28"/>
          <w:szCs w:val="21"/>
        </w:rPr>
      </w:pPr>
      <w:r>
        <w:rPr>
          <w:rFonts w:hint="eastAsia" w:ascii="微软雅黑" w:hAnsi="微软雅黑" w:eastAsia="微软雅黑" w:cs="Arial"/>
          <w:b/>
          <w:color w:val="2E75B6" w:themeColor="accent1" w:themeShade="BF"/>
          <w:sz w:val="28"/>
          <w:szCs w:val="21"/>
        </w:rPr>
        <w:t>集团简介</w:t>
      </w:r>
    </w:p>
    <w:p>
      <w:pPr>
        <w:spacing w:after="240" w:line="500" w:lineRule="exact"/>
        <w:ind w:firstLine="420" w:firstLineChars="200"/>
        <w:jc w:val="left"/>
        <w:rPr>
          <w:rFonts w:ascii="微软雅黑" w:hAnsi="微软雅黑" w:eastAsia="微软雅黑" w:cs="Arial"/>
          <w:b/>
          <w:color w:val="2E75B6" w:themeColor="accent1" w:themeShade="BF"/>
          <w:sz w:val="28"/>
          <w:szCs w:val="21"/>
        </w:rPr>
      </w:pPr>
      <w:r>
        <w:rPr>
          <w:rFonts w:ascii="微软雅黑" w:hAnsi="微软雅黑" w:eastAsia="微软雅黑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广州中海达卫星导航技术股份有限公司成立于1999年，2011年2月15日在深圳创业板上市，是北斗</w:t>
      </w:r>
      <w:r>
        <w:rPr>
          <w:rFonts w:ascii="微软雅黑" w:hAnsi="微软雅黑" w:eastAsia="微软雅黑" w:cs="Arial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+ </w:t>
      </w:r>
      <w:r>
        <w:rPr>
          <w:rFonts w:ascii="微软雅黑" w:hAnsi="微软雅黑" w:eastAsia="微软雅黑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精准定位装备制造类第一家上市公司（股票代码：300177）。中海达旗下包括有广州市中海达测绘仪器有限公司等20 余家直接控股子公司，28 家分支机构，3700 多名员工。产品销售网络覆盖全球逾 60 个国家，全球拥有100 多家合作伙伴，形成了覆盖全球的销售及服务网络。</w:t>
      </w:r>
      <w:r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中海达深耕北斗卫星导航产业，融合声呐、光电、激光雷达、UWB 超宽带、惯导等多种技术，相继被评为国家知识产权优势企业、高新技术企业、中国地理信息产业百强企业，建有广东省中海达卫星定位与空间智能感知院士工作站、广东省卫星导航（中海达）工程技术研究中心和省重点实验室和博士后工作站等。未来，中海达将构建时空大数据生态链，不断巩固北斗</w:t>
      </w:r>
      <w:r>
        <w:rPr>
          <w:rFonts w:ascii="微软雅黑" w:hAnsi="微软雅黑" w:eastAsia="微软雅黑" w:cs="Arial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+ </w:t>
      </w:r>
      <w:r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精准位置应用解决方案领导地位！</w:t>
      </w:r>
    </w:p>
    <w:p>
      <w:pPr>
        <w:spacing w:beforeLines="50" w:after="120" w:line="500" w:lineRule="exact"/>
        <w:jc w:val="left"/>
        <w:rPr>
          <w:rFonts w:ascii="微软雅黑" w:hAnsi="微软雅黑" w:eastAsia="微软雅黑" w:cs="Arial"/>
          <w:b/>
          <w:color w:val="2E75B6" w:themeColor="accent1" w:themeShade="BF"/>
          <w:sz w:val="28"/>
          <w:szCs w:val="21"/>
        </w:rPr>
      </w:pPr>
      <w:r>
        <w:rPr>
          <w:rFonts w:hint="eastAsia" w:ascii="微软雅黑" w:hAnsi="微软雅黑" w:eastAsia="微软雅黑"/>
          <w:b/>
          <w:bCs/>
          <w:color w:val="C55A11" w:themeColor="accent2" w:themeShade="BF"/>
          <w:sz w:val="28"/>
          <w:szCs w:val="21"/>
        </w:rPr>
        <w:t>培养发展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中海达在20年的发展历程中，一直践行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“经营企业就是经营人才，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人才是企业最大的财富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”的理念，并成立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了业内首个企业学院，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系统化构建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中海达人才培养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体系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毕业生加入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我们后，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需要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多维度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的课程学习，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包括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行业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发展、产品知识、职业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技能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培训形式包括：应届生封闭式培训、业务技能培训、管理技能培训、资格证书培训、进修学习、外训。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我们的员工，60%来自于校园招聘，</w:t>
      </w:r>
      <w:r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我们积累了丰富的</w:t>
      </w: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人才</w:t>
      </w:r>
      <w:r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发展经验，每年</w:t>
      </w: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不少于300人</w:t>
      </w:r>
      <w:r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获得晋升，</w:t>
      </w: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我们根据不同岗位类型设计多种薪酬结构及激励政策，确保个人收入与劳动付出成正比，你的每一份汗水都将换来丰厚的回报。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我们期望</w:t>
      </w:r>
      <w:r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精英</w:t>
      </w:r>
      <w:r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的你，</w:t>
      </w: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加入这个平台</w:t>
      </w:r>
      <w:r>
        <w:rPr>
          <w:rFonts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，未来已来！</w:t>
      </w:r>
    </w:p>
    <w:p>
      <w:pPr>
        <w:spacing w:beforeLines="50" w:after="120" w:line="500" w:lineRule="exact"/>
        <w:jc w:val="left"/>
        <w:rPr>
          <w:rFonts w:hint="eastAsia" w:ascii="微软雅黑" w:hAnsi="微软雅黑" w:eastAsia="微软雅黑"/>
          <w:b/>
          <w:bCs/>
          <w:color w:val="FF0000"/>
          <w:sz w:val="28"/>
          <w:szCs w:val="21"/>
          <w:lang w:val="en-US"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21"/>
          <w:lang w:val="en-US"/>
        </w:rPr>
        <w:t>星级的体验，家的感受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eastAsia" w:cs="Segoe U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【出行关怀】</w:t>
      </w:r>
      <w:r>
        <w:rPr>
          <w:rFonts w:hint="eastAsia" w:cs="Segoe U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公司报销至单位交通费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eastAsia" w:cs="Segoe U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【饮食关怀】每月提供</w:t>
      </w: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午餐补贴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default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【健康关怀】入职体检、健康体检、运动俱乐部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default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【大事关怀】结婚关怀、生育关怀、探病关怀、慰唁关怀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default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【年节关怀】春节、妇女节、端午节、中秋节、员工生日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default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【长期服务关怀】任职贡献奖、离职贡献金</w:t>
      </w:r>
    </w:p>
    <w:p>
      <w:pPr>
        <w:pStyle w:val="7"/>
        <w:spacing w:before="79" w:line="500" w:lineRule="exact"/>
        <w:ind w:right="414" w:firstLine="420" w:firstLineChars="200"/>
        <w:jc w:val="left"/>
        <w:rPr>
          <w:rFonts w:hint="default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【亲情关怀】家长会假、相亲假、儿童节假、妇女节假、冬至节假、元宵节假</w:t>
      </w:r>
    </w:p>
    <w:bookmarkEnd w:id="0"/>
    <w:bookmarkEnd w:id="1"/>
    <w:bookmarkEnd w:id="2"/>
    <w:bookmarkEnd w:id="3"/>
    <w:p>
      <w:pPr>
        <w:widowControl/>
        <w:spacing w:line="300" w:lineRule="exact"/>
        <w:jc w:val="left"/>
        <w:rPr>
          <w:rFonts w:ascii="微软雅黑" w:hAnsi="微软雅黑" w:eastAsia="微软雅黑"/>
          <w:b/>
          <w:color w:val="00B0F0"/>
          <w:sz w:val="28"/>
          <w:szCs w:val="21"/>
        </w:rPr>
      </w:pPr>
      <w:bookmarkStart w:id="4" w:name="OLE_LINK24"/>
      <w:bookmarkStart w:id="5" w:name="OLE_LINK25"/>
      <w:bookmarkStart w:id="6" w:name="OLE_LINK27"/>
      <w:bookmarkStart w:id="7" w:name="OLE_LINK26"/>
      <w:bookmarkStart w:id="8" w:name="OLE_LINK23"/>
    </w:p>
    <w:p>
      <w:pPr>
        <w:widowControl/>
        <w:spacing w:line="300" w:lineRule="exact"/>
        <w:jc w:val="left"/>
        <w:rPr>
          <w:rFonts w:ascii="微软雅黑" w:hAnsi="微软雅黑" w:eastAsia="微软雅黑"/>
          <w:b/>
          <w:color w:val="00B0F0"/>
          <w:sz w:val="28"/>
          <w:szCs w:val="21"/>
        </w:rPr>
      </w:pPr>
      <w:r>
        <w:rPr>
          <w:rFonts w:hint="eastAsia" w:ascii="微软雅黑" w:hAnsi="微软雅黑" w:eastAsia="微软雅黑"/>
          <w:b/>
          <w:color w:val="00B0F0"/>
          <w:sz w:val="28"/>
          <w:szCs w:val="21"/>
        </w:rPr>
        <w:t>招聘职位</w:t>
      </w:r>
    </w:p>
    <w:p>
      <w:pPr>
        <w:widowControl/>
        <w:spacing w:line="360" w:lineRule="auto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市场类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（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eastAsia="zh-CN"/>
        </w:rPr>
        <w:t>广州、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val="en-US" w:eastAsia="zh-CN"/>
        </w:rPr>
        <w:t>昆明、贵阳、南昌、成都、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eastAsia="zh-CN"/>
        </w:rPr>
        <w:t>北京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val="en-US" w:eastAsia="zh-CN"/>
        </w:rPr>
        <w:t>等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</w:rPr>
        <w:t>）</w:t>
      </w:r>
    </w:p>
    <w:p>
      <w:pPr>
        <w:spacing w:line="360" w:lineRule="auto"/>
        <w:jc w:val="left"/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技术类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eastAsia="zh-CN"/>
        </w:rPr>
        <w:t>（广州、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val="en-US" w:eastAsia="zh-CN"/>
        </w:rPr>
        <w:t>成都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lang w:eastAsia="zh-CN"/>
        </w:rPr>
        <w:t>、武汉等）</w:t>
      </w:r>
      <w:bookmarkStart w:id="9" w:name="_GoBack"/>
      <w:bookmarkEnd w:id="9"/>
    </w:p>
    <w:p>
      <w:pPr>
        <w:widowControl/>
        <w:spacing w:line="400" w:lineRule="exact"/>
        <w:jc w:val="left"/>
        <w:rPr>
          <w:rFonts w:ascii="微软雅黑" w:hAnsi="微软雅黑" w:eastAsia="微软雅黑"/>
          <w:szCs w:val="21"/>
        </w:rPr>
      </w:pPr>
    </w:p>
    <w:p>
      <w:pPr>
        <w:widowControl/>
        <w:spacing w:line="400" w:lineRule="exact"/>
        <w:jc w:val="left"/>
        <w:rPr>
          <w:rFonts w:ascii="微软雅黑" w:hAnsi="微软雅黑" w:eastAsia="微软雅黑"/>
          <w:b/>
          <w:color w:val="7030A0"/>
          <w:sz w:val="28"/>
          <w:szCs w:val="21"/>
        </w:rPr>
      </w:pPr>
      <w:r>
        <w:rPr>
          <w:rFonts w:hint="eastAsia" w:ascii="微软雅黑" w:hAnsi="微软雅黑" w:eastAsia="微软雅黑"/>
          <w:b/>
          <w:color w:val="7030A0"/>
          <w:sz w:val="28"/>
          <w:szCs w:val="21"/>
        </w:rPr>
        <w:t>面向专业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>测绘</w:t>
      </w:r>
      <w:r>
        <w:rPr>
          <w:rFonts w:hint="eastAsia" w:ascii="微软雅黑" w:hAnsi="微软雅黑" w:eastAsia="微软雅黑"/>
          <w:b/>
          <w:szCs w:val="21"/>
        </w:rPr>
        <w:t>地信</w:t>
      </w:r>
      <w:r>
        <w:rPr>
          <w:rFonts w:ascii="微软雅黑" w:hAnsi="微软雅黑" w:eastAsia="微软雅黑"/>
          <w:b/>
          <w:szCs w:val="21"/>
        </w:rPr>
        <w:t>类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测绘、地信、遥感、资环、土地资源管理、海洋测绘、地质学、地球物理、资源勘查等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>电子</w:t>
      </w:r>
      <w:r>
        <w:rPr>
          <w:rFonts w:hint="eastAsia" w:ascii="微软雅黑" w:hAnsi="微软雅黑" w:eastAsia="微软雅黑"/>
          <w:b/>
          <w:szCs w:val="21"/>
        </w:rPr>
        <w:t>通信</w:t>
      </w:r>
      <w:r>
        <w:rPr>
          <w:rFonts w:ascii="微软雅黑" w:hAnsi="微软雅黑" w:eastAsia="微软雅黑"/>
          <w:b/>
          <w:szCs w:val="21"/>
        </w:rPr>
        <w:t>类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电子信息、通信工程、电路与系统、信号与信息处理等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机械</w:t>
      </w:r>
      <w:r>
        <w:rPr>
          <w:rFonts w:ascii="微软雅黑" w:hAnsi="微软雅黑" w:eastAsia="微软雅黑"/>
          <w:b/>
          <w:szCs w:val="21"/>
        </w:rPr>
        <w:t>自动化类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自动化、</w:t>
      </w:r>
      <w:r>
        <w:rPr>
          <w:rFonts w:hint="eastAsia" w:ascii="微软雅黑" w:hAnsi="微软雅黑" w:eastAsia="微软雅黑"/>
          <w:szCs w:val="21"/>
        </w:rPr>
        <w:t>机械、</w:t>
      </w:r>
      <w:r>
        <w:rPr>
          <w:rFonts w:ascii="微软雅黑" w:hAnsi="微软雅黑" w:eastAsia="微软雅黑" w:cs="Arial"/>
          <w:szCs w:val="21"/>
          <w:shd w:val="clear" w:color="auto" w:fill="FFFFFF"/>
        </w:rPr>
        <w:t>导航</w:t>
      </w:r>
      <w:r>
        <w:rPr>
          <w:rFonts w:hint="eastAsia" w:ascii="微软雅黑" w:hAnsi="微软雅黑" w:eastAsia="微软雅黑" w:cs="Arial"/>
          <w:szCs w:val="21"/>
          <w:shd w:val="clear" w:color="auto" w:fill="FFFFFF"/>
        </w:rPr>
        <w:t>工程</w:t>
      </w:r>
      <w:r>
        <w:rPr>
          <w:rFonts w:ascii="微软雅黑" w:hAnsi="微软雅黑" w:eastAsia="微软雅黑" w:cs="Arial"/>
          <w:szCs w:val="21"/>
          <w:shd w:val="clear" w:color="auto" w:fill="FFFFFF"/>
        </w:rPr>
        <w:t>、制导与控制、仪器仪表工程、控制工程等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>计算机类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计算机科学与技术、软件工程</w:t>
      </w:r>
      <w:r>
        <w:rPr>
          <w:rFonts w:hint="eastAsia" w:ascii="微软雅黑" w:hAnsi="微软雅黑" w:eastAsia="微软雅黑"/>
          <w:szCs w:val="21"/>
        </w:rPr>
        <w:t>、网络工程、物联网</w:t>
      </w:r>
      <w:r>
        <w:rPr>
          <w:rFonts w:ascii="微软雅黑" w:hAnsi="微软雅黑" w:eastAsia="微软雅黑"/>
          <w:szCs w:val="21"/>
        </w:rPr>
        <w:t>等</w:t>
      </w:r>
    </w:p>
    <w:p>
      <w:pPr>
        <w:widowControl/>
        <w:spacing w:line="440" w:lineRule="exact"/>
        <w:jc w:val="left"/>
        <w:rPr>
          <w:rFonts w:hint="eastAsia" w:ascii="微软雅黑" w:hAnsi="微软雅黑" w:eastAsia="微软雅黑"/>
          <w:b/>
          <w:color w:val="FF0000"/>
          <w:sz w:val="20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1"/>
          <w:lang w:eastAsia="zh-CN"/>
        </w:rPr>
        <w:t>招聘流程</w:t>
      </w:r>
    </w:p>
    <w:p>
      <w:pPr>
        <w:spacing w:line="360" w:lineRule="auto"/>
        <w:ind w:firstLine="42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招聘流程：</w:t>
      </w:r>
      <w:r>
        <w:rPr>
          <w:rFonts w:hint="eastAsia" w:ascii="微软雅黑" w:hAnsi="微软雅黑" w:eastAsia="微软雅黑"/>
          <w:szCs w:val="21"/>
          <w:lang w:val="en-US" w:eastAsia="zh-CN"/>
        </w:rPr>
        <w:t>校招一共有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宣讲会-网申-初试-复试offer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4个环节，首先进行网申，投递喜欢/擅长的岗位，投递后一周内将会有HR小姐姐联系，要保持手机畅通哦~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敬请期待</w:t>
      </w:r>
    </w:p>
    <w:p>
      <w:pPr>
        <w:keepNext w:val="0"/>
        <w:keepLines w:val="0"/>
        <w:widowControl/>
        <w:suppressLineNumbers w:val="0"/>
        <w:jc w:val="left"/>
        <w:rPr>
          <w:rStyle w:val="16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16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16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16"/>
          <w:rFonts w:ascii="宋体" w:hAnsi="宋体" w:eastAsia="宋体" w:cs="宋体"/>
          <w:kern w:val="0"/>
          <w:sz w:val="27"/>
          <w:szCs w:val="27"/>
          <w:lang w:val="en-US" w:eastAsia="zh-CN" w:bidi="ar"/>
        </w:rPr>
        <w:t>网申渠道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1. </w:t>
      </w:r>
      <w:r>
        <w:rPr>
          <w:rStyle w:val="16"/>
          <w:rFonts w:ascii="宋体" w:hAnsi="宋体" w:eastAsia="宋体" w:cs="宋体"/>
          <w:color w:val="124478"/>
          <w:kern w:val="0"/>
          <w:sz w:val="24"/>
          <w:szCs w:val="24"/>
          <w:lang w:val="en-US" w:eastAsia="zh-CN" w:bidi="ar"/>
        </w:rPr>
        <w:t>PC端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"http://zhaopin.hi-target.com.cn"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http://zhaopin.hi-target.com.cn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2. </w:t>
      </w:r>
      <w:r>
        <w:rPr>
          <w:rStyle w:val="16"/>
          <w:rFonts w:ascii="宋体" w:hAnsi="宋体" w:eastAsia="宋体" w:cs="宋体"/>
          <w:color w:val="124478"/>
          <w:kern w:val="0"/>
          <w:sz w:val="24"/>
          <w:szCs w:val="24"/>
          <w:lang w:val="en-US" w:eastAsia="zh-CN" w:bidi="ar"/>
        </w:rPr>
        <w:t>移动端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：微信关注</w:t>
      </w:r>
      <w:r>
        <w:rPr>
          <w:rStyle w:val="16"/>
          <w:rFonts w:ascii="宋体" w:hAnsi="宋体" w:eastAsia="宋体" w:cs="宋体"/>
          <w:i/>
          <w:kern w:val="0"/>
          <w:sz w:val="24"/>
          <w:szCs w:val="24"/>
          <w:lang w:val="en-US" w:eastAsia="zh-CN" w:bidi="ar"/>
        </w:rPr>
        <w:t>“中海达讯”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投递简历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 扫描下图二维码，直接投递简历</w:t>
      </w:r>
    </w:p>
    <w:p>
      <w:pPr>
        <w:spacing w:line="360" w:lineRule="auto"/>
        <w:ind w:firstLine="1535" w:firstLineChars="637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在线网申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59510" cy="1159510"/>
            <wp:effectExtent l="0" t="0" r="2540" b="2540"/>
            <wp:docPr id="12" name="图片 4" descr="中海达讯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中海达讯 二维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校招交流群</w:t>
      </w:r>
      <w:r>
        <w:drawing>
          <wp:inline distT="0" distB="0" distL="114300" distR="114300">
            <wp:extent cx="1043305" cy="1056640"/>
            <wp:effectExtent l="0" t="0" r="444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338" w:firstLineChars="637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" w:firstLineChars="200"/>
        <w:jc w:val="center"/>
        <w:rPr>
          <w:rFonts w:ascii="微软雅黑" w:hAnsi="微软雅黑" w:eastAsia="微软雅黑"/>
          <w:b/>
          <w:sz w:val="24"/>
          <w:szCs w:val="21"/>
          <w:u w:val="single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想了解更多校园招聘资讯，</w:t>
      </w:r>
      <w:r>
        <w:rPr>
          <w:rFonts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请加入</w:t>
      </w:r>
      <w:r>
        <w:rPr>
          <w:rFonts w:ascii="微软雅黑" w:hAnsi="微软雅黑" w:eastAsia="微软雅黑"/>
          <w:b/>
          <w:sz w:val="24"/>
          <w:szCs w:val="21"/>
        </w:rPr>
        <w:t>中海达</w:t>
      </w:r>
      <w:r>
        <w:rPr>
          <w:rFonts w:hint="eastAsia" w:ascii="微软雅黑" w:hAnsi="微软雅黑" w:eastAsia="微软雅黑"/>
          <w:b/>
          <w:sz w:val="24"/>
          <w:szCs w:val="21"/>
          <w:lang w:eastAsia="zh-CN"/>
        </w:rPr>
        <w:t>2021</w:t>
      </w:r>
      <w:r>
        <w:rPr>
          <w:rFonts w:ascii="微软雅黑" w:hAnsi="微软雅黑" w:eastAsia="微软雅黑"/>
          <w:b/>
          <w:sz w:val="24"/>
          <w:szCs w:val="21"/>
        </w:rPr>
        <w:t>校招交流群：</w:t>
      </w:r>
      <w:bookmarkEnd w:id="4"/>
      <w:bookmarkEnd w:id="5"/>
      <w:bookmarkEnd w:id="6"/>
      <w:bookmarkEnd w:id="7"/>
      <w:bookmarkEnd w:id="8"/>
      <w:r>
        <w:rPr>
          <w:rFonts w:hint="eastAsia" w:ascii="微软雅黑" w:hAnsi="微软雅黑" w:eastAsia="微软雅黑"/>
          <w:b/>
          <w:sz w:val="24"/>
          <w:szCs w:val="21"/>
        </w:rPr>
        <w:t>456644790</w:t>
      </w:r>
    </w:p>
    <w:sectPr>
      <w:headerReference r:id="rId3" w:type="default"/>
      <w:footerReference r:id="rId4" w:type="default"/>
      <w:pgSz w:w="11906" w:h="16838"/>
      <w:pgMar w:top="1440" w:right="849" w:bottom="851" w:left="993" w:header="340" w:footer="6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75866"/>
    </w:sdtPr>
    <w:sdtContent>
      <w:sdt>
        <w:sdtPr>
          <w:id w:val="-1116828084"/>
        </w:sdtPr>
        <w:sdtContent>
          <w:p>
            <w:pPr>
              <w:pStyle w:val="9"/>
              <w:jc w:val="center"/>
            </w:pP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9"/>
      </w:pBdr>
      <w:jc w:val="both"/>
      <w:rPr>
        <w:rFonts w:ascii="微软雅黑" w:hAnsi="微软雅黑" w:eastAsia="微软雅黑"/>
        <w:sz w:val="24"/>
      </w:rPr>
    </w:pPr>
    <w:r>
      <w:drawing>
        <wp:inline distT="0" distB="0" distL="0" distR="0">
          <wp:extent cx="1062990" cy="389890"/>
          <wp:effectExtent l="0" t="0" r="3810" b="0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51" cy="4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b/>
        <w:sz w:val="22"/>
      </w:rPr>
      <w:t>中海达</w:t>
    </w:r>
    <w:r>
      <w:rPr>
        <w:rFonts w:hint="eastAsia" w:ascii="微软雅黑" w:hAnsi="微软雅黑" w:eastAsia="微软雅黑"/>
        <w:b/>
        <w:sz w:val="22"/>
        <w:lang w:eastAsia="zh-CN"/>
      </w:rPr>
      <w:t>2021</w:t>
    </w:r>
    <w:r>
      <w:rPr>
        <w:rFonts w:hint="eastAsia" w:ascii="微软雅黑" w:hAnsi="微软雅黑" w:eastAsia="微软雅黑"/>
        <w:b/>
        <w:sz w:val="22"/>
      </w:rPr>
      <w:t>校园招聘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90"/>
    <w:rsid w:val="000064E0"/>
    <w:rsid w:val="00021DCC"/>
    <w:rsid w:val="000226CB"/>
    <w:rsid w:val="000269D2"/>
    <w:rsid w:val="00026F00"/>
    <w:rsid w:val="000277E8"/>
    <w:rsid w:val="000307AD"/>
    <w:rsid w:val="00031E50"/>
    <w:rsid w:val="0003432D"/>
    <w:rsid w:val="000517B0"/>
    <w:rsid w:val="00062E21"/>
    <w:rsid w:val="00083E6C"/>
    <w:rsid w:val="0008636F"/>
    <w:rsid w:val="00097959"/>
    <w:rsid w:val="000B0E3D"/>
    <w:rsid w:val="000B20A5"/>
    <w:rsid w:val="000B4076"/>
    <w:rsid w:val="000B4E6C"/>
    <w:rsid w:val="000B6903"/>
    <w:rsid w:val="000C34DA"/>
    <w:rsid w:val="000C4EB1"/>
    <w:rsid w:val="000D0C8A"/>
    <w:rsid w:val="000D459E"/>
    <w:rsid w:val="000D77A4"/>
    <w:rsid w:val="000E3FED"/>
    <w:rsid w:val="000E5140"/>
    <w:rsid w:val="000E6BD1"/>
    <w:rsid w:val="000F28F8"/>
    <w:rsid w:val="000F6895"/>
    <w:rsid w:val="000F6E69"/>
    <w:rsid w:val="001133D6"/>
    <w:rsid w:val="00121355"/>
    <w:rsid w:val="00132979"/>
    <w:rsid w:val="00141535"/>
    <w:rsid w:val="00143837"/>
    <w:rsid w:val="00152F93"/>
    <w:rsid w:val="001550AF"/>
    <w:rsid w:val="001600CA"/>
    <w:rsid w:val="001640BF"/>
    <w:rsid w:val="0016519B"/>
    <w:rsid w:val="00170F5A"/>
    <w:rsid w:val="001729FC"/>
    <w:rsid w:val="001732D9"/>
    <w:rsid w:val="00184A42"/>
    <w:rsid w:val="001864EC"/>
    <w:rsid w:val="00194BBD"/>
    <w:rsid w:val="001B0322"/>
    <w:rsid w:val="001D1068"/>
    <w:rsid w:val="001D6AED"/>
    <w:rsid w:val="001D7393"/>
    <w:rsid w:val="001E6409"/>
    <w:rsid w:val="001F042C"/>
    <w:rsid w:val="001F51D6"/>
    <w:rsid w:val="001F5AC1"/>
    <w:rsid w:val="001F7534"/>
    <w:rsid w:val="00212F90"/>
    <w:rsid w:val="002158FD"/>
    <w:rsid w:val="00222ADA"/>
    <w:rsid w:val="00223A7B"/>
    <w:rsid w:val="00232CDF"/>
    <w:rsid w:val="00236E56"/>
    <w:rsid w:val="00240C9A"/>
    <w:rsid w:val="00246BF1"/>
    <w:rsid w:val="00251A63"/>
    <w:rsid w:val="00256B8A"/>
    <w:rsid w:val="002573EF"/>
    <w:rsid w:val="00257D89"/>
    <w:rsid w:val="00265BF3"/>
    <w:rsid w:val="0026625C"/>
    <w:rsid w:val="002702AC"/>
    <w:rsid w:val="00275BCB"/>
    <w:rsid w:val="00280967"/>
    <w:rsid w:val="00282646"/>
    <w:rsid w:val="002831E3"/>
    <w:rsid w:val="00284EA8"/>
    <w:rsid w:val="00285E87"/>
    <w:rsid w:val="0028625C"/>
    <w:rsid w:val="00291490"/>
    <w:rsid w:val="002B67C9"/>
    <w:rsid w:val="002C3E76"/>
    <w:rsid w:val="002C7016"/>
    <w:rsid w:val="002D623F"/>
    <w:rsid w:val="002D768C"/>
    <w:rsid w:val="002E52B3"/>
    <w:rsid w:val="002E52CA"/>
    <w:rsid w:val="002E7D9A"/>
    <w:rsid w:val="002F5D11"/>
    <w:rsid w:val="002F7377"/>
    <w:rsid w:val="00301927"/>
    <w:rsid w:val="00315F1C"/>
    <w:rsid w:val="00320D02"/>
    <w:rsid w:val="0032349C"/>
    <w:rsid w:val="003235BA"/>
    <w:rsid w:val="00323CC7"/>
    <w:rsid w:val="00325E9C"/>
    <w:rsid w:val="0032602F"/>
    <w:rsid w:val="00326FE1"/>
    <w:rsid w:val="00334B79"/>
    <w:rsid w:val="00340882"/>
    <w:rsid w:val="00352312"/>
    <w:rsid w:val="00354214"/>
    <w:rsid w:val="00356FED"/>
    <w:rsid w:val="00365B4D"/>
    <w:rsid w:val="00366B3A"/>
    <w:rsid w:val="003716D9"/>
    <w:rsid w:val="00372682"/>
    <w:rsid w:val="003778CF"/>
    <w:rsid w:val="0038114A"/>
    <w:rsid w:val="00381FA6"/>
    <w:rsid w:val="00387153"/>
    <w:rsid w:val="0039054F"/>
    <w:rsid w:val="003919F2"/>
    <w:rsid w:val="0039269C"/>
    <w:rsid w:val="00395A46"/>
    <w:rsid w:val="003A6395"/>
    <w:rsid w:val="003B0C22"/>
    <w:rsid w:val="003B12BA"/>
    <w:rsid w:val="003B477C"/>
    <w:rsid w:val="003C3B7F"/>
    <w:rsid w:val="003C49FA"/>
    <w:rsid w:val="003C5BEF"/>
    <w:rsid w:val="003C67D8"/>
    <w:rsid w:val="003D2C9E"/>
    <w:rsid w:val="003D335E"/>
    <w:rsid w:val="003D3956"/>
    <w:rsid w:val="003D5391"/>
    <w:rsid w:val="003D6FA7"/>
    <w:rsid w:val="003E0093"/>
    <w:rsid w:val="003E5EEF"/>
    <w:rsid w:val="003E6B02"/>
    <w:rsid w:val="003F6E23"/>
    <w:rsid w:val="00404F26"/>
    <w:rsid w:val="00411C92"/>
    <w:rsid w:val="0041554F"/>
    <w:rsid w:val="00416BB6"/>
    <w:rsid w:val="00423B10"/>
    <w:rsid w:val="004255E9"/>
    <w:rsid w:val="0042658E"/>
    <w:rsid w:val="00434D98"/>
    <w:rsid w:val="004372A0"/>
    <w:rsid w:val="00445317"/>
    <w:rsid w:val="00471503"/>
    <w:rsid w:val="00476A81"/>
    <w:rsid w:val="00481503"/>
    <w:rsid w:val="0048507E"/>
    <w:rsid w:val="00487AFB"/>
    <w:rsid w:val="004A18A6"/>
    <w:rsid w:val="004A322A"/>
    <w:rsid w:val="004A4973"/>
    <w:rsid w:val="004B0374"/>
    <w:rsid w:val="004B472F"/>
    <w:rsid w:val="004C3F95"/>
    <w:rsid w:val="004D33BB"/>
    <w:rsid w:val="004E0C7C"/>
    <w:rsid w:val="004E5FC0"/>
    <w:rsid w:val="005055E8"/>
    <w:rsid w:val="005059E1"/>
    <w:rsid w:val="00507B5A"/>
    <w:rsid w:val="00510563"/>
    <w:rsid w:val="00520DE3"/>
    <w:rsid w:val="0052375F"/>
    <w:rsid w:val="00525E37"/>
    <w:rsid w:val="0054381C"/>
    <w:rsid w:val="0054688A"/>
    <w:rsid w:val="00550AC3"/>
    <w:rsid w:val="00560363"/>
    <w:rsid w:val="0056037D"/>
    <w:rsid w:val="00564604"/>
    <w:rsid w:val="00570E09"/>
    <w:rsid w:val="00572F90"/>
    <w:rsid w:val="0058533B"/>
    <w:rsid w:val="00585AA7"/>
    <w:rsid w:val="00585BFF"/>
    <w:rsid w:val="005869FC"/>
    <w:rsid w:val="0059393C"/>
    <w:rsid w:val="00595DDC"/>
    <w:rsid w:val="005A51FC"/>
    <w:rsid w:val="005B2578"/>
    <w:rsid w:val="005B3D5E"/>
    <w:rsid w:val="005B4798"/>
    <w:rsid w:val="005C3A98"/>
    <w:rsid w:val="005C6A98"/>
    <w:rsid w:val="005E725D"/>
    <w:rsid w:val="00600496"/>
    <w:rsid w:val="00601B17"/>
    <w:rsid w:val="00603A0D"/>
    <w:rsid w:val="00611F6C"/>
    <w:rsid w:val="006128FC"/>
    <w:rsid w:val="00627DB5"/>
    <w:rsid w:val="00627FEC"/>
    <w:rsid w:val="00634919"/>
    <w:rsid w:val="0065063E"/>
    <w:rsid w:val="00654999"/>
    <w:rsid w:val="006560B9"/>
    <w:rsid w:val="00657AB8"/>
    <w:rsid w:val="006639DE"/>
    <w:rsid w:val="006700D5"/>
    <w:rsid w:val="00673542"/>
    <w:rsid w:val="00673B58"/>
    <w:rsid w:val="0067423D"/>
    <w:rsid w:val="00677628"/>
    <w:rsid w:val="00681356"/>
    <w:rsid w:val="006821EA"/>
    <w:rsid w:val="0068783A"/>
    <w:rsid w:val="006906E0"/>
    <w:rsid w:val="006937DF"/>
    <w:rsid w:val="006B2571"/>
    <w:rsid w:val="006B4E59"/>
    <w:rsid w:val="006B7600"/>
    <w:rsid w:val="006D03C6"/>
    <w:rsid w:val="006D19B4"/>
    <w:rsid w:val="006D60A3"/>
    <w:rsid w:val="006D7228"/>
    <w:rsid w:val="006E31E8"/>
    <w:rsid w:val="006F27D5"/>
    <w:rsid w:val="00705554"/>
    <w:rsid w:val="00707A3C"/>
    <w:rsid w:val="00707DED"/>
    <w:rsid w:val="007120CF"/>
    <w:rsid w:val="00714AE4"/>
    <w:rsid w:val="007163BC"/>
    <w:rsid w:val="0072357C"/>
    <w:rsid w:val="00730880"/>
    <w:rsid w:val="007336E6"/>
    <w:rsid w:val="00733868"/>
    <w:rsid w:val="00734B9A"/>
    <w:rsid w:val="007427C8"/>
    <w:rsid w:val="0074414C"/>
    <w:rsid w:val="00746AF4"/>
    <w:rsid w:val="00751C54"/>
    <w:rsid w:val="007544D8"/>
    <w:rsid w:val="00754CA5"/>
    <w:rsid w:val="00755FB7"/>
    <w:rsid w:val="00762479"/>
    <w:rsid w:val="0076622D"/>
    <w:rsid w:val="00766231"/>
    <w:rsid w:val="00772E43"/>
    <w:rsid w:val="007A0828"/>
    <w:rsid w:val="007A46ED"/>
    <w:rsid w:val="007A4B51"/>
    <w:rsid w:val="007B2DCB"/>
    <w:rsid w:val="007B451C"/>
    <w:rsid w:val="007B79BF"/>
    <w:rsid w:val="007C43F7"/>
    <w:rsid w:val="007C4A98"/>
    <w:rsid w:val="007D0730"/>
    <w:rsid w:val="007D487F"/>
    <w:rsid w:val="007E069B"/>
    <w:rsid w:val="007E2ED7"/>
    <w:rsid w:val="007E432B"/>
    <w:rsid w:val="007E4461"/>
    <w:rsid w:val="007E636E"/>
    <w:rsid w:val="007E660C"/>
    <w:rsid w:val="007F70FF"/>
    <w:rsid w:val="00804798"/>
    <w:rsid w:val="00804EFC"/>
    <w:rsid w:val="0080676E"/>
    <w:rsid w:val="00814AD7"/>
    <w:rsid w:val="008234B4"/>
    <w:rsid w:val="008318C0"/>
    <w:rsid w:val="00834027"/>
    <w:rsid w:val="00835FCD"/>
    <w:rsid w:val="00855D0F"/>
    <w:rsid w:val="008576CA"/>
    <w:rsid w:val="00860858"/>
    <w:rsid w:val="00861D2F"/>
    <w:rsid w:val="00862A45"/>
    <w:rsid w:val="00864BCC"/>
    <w:rsid w:val="00865C9F"/>
    <w:rsid w:val="00866E4E"/>
    <w:rsid w:val="00882812"/>
    <w:rsid w:val="00883561"/>
    <w:rsid w:val="00884102"/>
    <w:rsid w:val="008843B7"/>
    <w:rsid w:val="00887E23"/>
    <w:rsid w:val="008910BF"/>
    <w:rsid w:val="0089426E"/>
    <w:rsid w:val="00894FB7"/>
    <w:rsid w:val="008B7343"/>
    <w:rsid w:val="008C0A96"/>
    <w:rsid w:val="008C1E9A"/>
    <w:rsid w:val="008D254C"/>
    <w:rsid w:val="008F0E34"/>
    <w:rsid w:val="008F1877"/>
    <w:rsid w:val="008F3D60"/>
    <w:rsid w:val="0090072E"/>
    <w:rsid w:val="009025AE"/>
    <w:rsid w:val="009105FF"/>
    <w:rsid w:val="0091624F"/>
    <w:rsid w:val="00927D88"/>
    <w:rsid w:val="009419F0"/>
    <w:rsid w:val="0094592E"/>
    <w:rsid w:val="00950B17"/>
    <w:rsid w:val="00955017"/>
    <w:rsid w:val="00955F39"/>
    <w:rsid w:val="00966897"/>
    <w:rsid w:val="00967A89"/>
    <w:rsid w:val="009925C3"/>
    <w:rsid w:val="009A70D4"/>
    <w:rsid w:val="009B07AF"/>
    <w:rsid w:val="009B72D8"/>
    <w:rsid w:val="009C2E98"/>
    <w:rsid w:val="009C41DF"/>
    <w:rsid w:val="009C7D67"/>
    <w:rsid w:val="009D29E0"/>
    <w:rsid w:val="009D4F8E"/>
    <w:rsid w:val="009E6664"/>
    <w:rsid w:val="009F146D"/>
    <w:rsid w:val="009F3AC5"/>
    <w:rsid w:val="009F4872"/>
    <w:rsid w:val="00A0429C"/>
    <w:rsid w:val="00A13BDD"/>
    <w:rsid w:val="00A20E9D"/>
    <w:rsid w:val="00A20FE1"/>
    <w:rsid w:val="00A30272"/>
    <w:rsid w:val="00A307EB"/>
    <w:rsid w:val="00A3415F"/>
    <w:rsid w:val="00A34C61"/>
    <w:rsid w:val="00A41CD6"/>
    <w:rsid w:val="00A43336"/>
    <w:rsid w:val="00A44841"/>
    <w:rsid w:val="00A5193B"/>
    <w:rsid w:val="00A55690"/>
    <w:rsid w:val="00A56414"/>
    <w:rsid w:val="00A635A5"/>
    <w:rsid w:val="00A64417"/>
    <w:rsid w:val="00A733DC"/>
    <w:rsid w:val="00A745D2"/>
    <w:rsid w:val="00A7480B"/>
    <w:rsid w:val="00A75180"/>
    <w:rsid w:val="00A93449"/>
    <w:rsid w:val="00AB38F7"/>
    <w:rsid w:val="00AB75EA"/>
    <w:rsid w:val="00AC0A44"/>
    <w:rsid w:val="00AC4145"/>
    <w:rsid w:val="00AC68AB"/>
    <w:rsid w:val="00AC7D9D"/>
    <w:rsid w:val="00AD027D"/>
    <w:rsid w:val="00AD47F1"/>
    <w:rsid w:val="00AD4F43"/>
    <w:rsid w:val="00AD7CDA"/>
    <w:rsid w:val="00AE2130"/>
    <w:rsid w:val="00AE3D98"/>
    <w:rsid w:val="00AF4316"/>
    <w:rsid w:val="00AF49D5"/>
    <w:rsid w:val="00AF4EF9"/>
    <w:rsid w:val="00AF545E"/>
    <w:rsid w:val="00B07805"/>
    <w:rsid w:val="00B10971"/>
    <w:rsid w:val="00B27CE9"/>
    <w:rsid w:val="00B337C3"/>
    <w:rsid w:val="00B500D1"/>
    <w:rsid w:val="00B5189A"/>
    <w:rsid w:val="00B52140"/>
    <w:rsid w:val="00B6220C"/>
    <w:rsid w:val="00B638B9"/>
    <w:rsid w:val="00B64108"/>
    <w:rsid w:val="00B66EAB"/>
    <w:rsid w:val="00B677F0"/>
    <w:rsid w:val="00B70757"/>
    <w:rsid w:val="00B74DA9"/>
    <w:rsid w:val="00B83999"/>
    <w:rsid w:val="00B93E8B"/>
    <w:rsid w:val="00B97524"/>
    <w:rsid w:val="00BA5C14"/>
    <w:rsid w:val="00BC07E8"/>
    <w:rsid w:val="00BC663B"/>
    <w:rsid w:val="00BD60F4"/>
    <w:rsid w:val="00BE5DD9"/>
    <w:rsid w:val="00BF085A"/>
    <w:rsid w:val="00BF1BB6"/>
    <w:rsid w:val="00BF6E9D"/>
    <w:rsid w:val="00C02188"/>
    <w:rsid w:val="00C029D1"/>
    <w:rsid w:val="00C041A7"/>
    <w:rsid w:val="00C06ABA"/>
    <w:rsid w:val="00C150AE"/>
    <w:rsid w:val="00C15905"/>
    <w:rsid w:val="00C20731"/>
    <w:rsid w:val="00C2122F"/>
    <w:rsid w:val="00C2475F"/>
    <w:rsid w:val="00C31E4C"/>
    <w:rsid w:val="00C31F1A"/>
    <w:rsid w:val="00C3287E"/>
    <w:rsid w:val="00C3440A"/>
    <w:rsid w:val="00C40CBC"/>
    <w:rsid w:val="00C525DA"/>
    <w:rsid w:val="00C52C1F"/>
    <w:rsid w:val="00C61F99"/>
    <w:rsid w:val="00C647A2"/>
    <w:rsid w:val="00C72651"/>
    <w:rsid w:val="00C848AF"/>
    <w:rsid w:val="00C857D0"/>
    <w:rsid w:val="00C90331"/>
    <w:rsid w:val="00C9099C"/>
    <w:rsid w:val="00C944F7"/>
    <w:rsid w:val="00CA0122"/>
    <w:rsid w:val="00CA166A"/>
    <w:rsid w:val="00CA25D1"/>
    <w:rsid w:val="00CA5972"/>
    <w:rsid w:val="00CA7F75"/>
    <w:rsid w:val="00CB14B2"/>
    <w:rsid w:val="00CB2428"/>
    <w:rsid w:val="00CB3644"/>
    <w:rsid w:val="00CB6E40"/>
    <w:rsid w:val="00CB7759"/>
    <w:rsid w:val="00CC140D"/>
    <w:rsid w:val="00CD1862"/>
    <w:rsid w:val="00CE6112"/>
    <w:rsid w:val="00CF3424"/>
    <w:rsid w:val="00D0016C"/>
    <w:rsid w:val="00D00698"/>
    <w:rsid w:val="00D01164"/>
    <w:rsid w:val="00D0174E"/>
    <w:rsid w:val="00D064F1"/>
    <w:rsid w:val="00D10F0C"/>
    <w:rsid w:val="00D17D7F"/>
    <w:rsid w:val="00D21CC3"/>
    <w:rsid w:val="00D34830"/>
    <w:rsid w:val="00D40951"/>
    <w:rsid w:val="00D44D54"/>
    <w:rsid w:val="00D47673"/>
    <w:rsid w:val="00D542C3"/>
    <w:rsid w:val="00D55A6C"/>
    <w:rsid w:val="00D55D07"/>
    <w:rsid w:val="00D621EF"/>
    <w:rsid w:val="00D64683"/>
    <w:rsid w:val="00D678A6"/>
    <w:rsid w:val="00D707A0"/>
    <w:rsid w:val="00D86982"/>
    <w:rsid w:val="00D962BD"/>
    <w:rsid w:val="00D966C2"/>
    <w:rsid w:val="00DA0183"/>
    <w:rsid w:val="00DA08CB"/>
    <w:rsid w:val="00DA3C59"/>
    <w:rsid w:val="00DA6D15"/>
    <w:rsid w:val="00DA6F3C"/>
    <w:rsid w:val="00DB2A48"/>
    <w:rsid w:val="00DC0AB7"/>
    <w:rsid w:val="00DC0E55"/>
    <w:rsid w:val="00DC307F"/>
    <w:rsid w:val="00DC6799"/>
    <w:rsid w:val="00DC7DEC"/>
    <w:rsid w:val="00DD21FE"/>
    <w:rsid w:val="00DD3E4D"/>
    <w:rsid w:val="00DE0504"/>
    <w:rsid w:val="00DE0CF2"/>
    <w:rsid w:val="00DE3ED9"/>
    <w:rsid w:val="00DE57C3"/>
    <w:rsid w:val="00E0559B"/>
    <w:rsid w:val="00E10F03"/>
    <w:rsid w:val="00E14C32"/>
    <w:rsid w:val="00E211E1"/>
    <w:rsid w:val="00E2202D"/>
    <w:rsid w:val="00E26F1C"/>
    <w:rsid w:val="00E36E85"/>
    <w:rsid w:val="00E374A0"/>
    <w:rsid w:val="00E374ED"/>
    <w:rsid w:val="00E43653"/>
    <w:rsid w:val="00E47243"/>
    <w:rsid w:val="00E51540"/>
    <w:rsid w:val="00E54AE7"/>
    <w:rsid w:val="00E64AF8"/>
    <w:rsid w:val="00E66051"/>
    <w:rsid w:val="00E837D6"/>
    <w:rsid w:val="00E841AB"/>
    <w:rsid w:val="00E92CAB"/>
    <w:rsid w:val="00E9490D"/>
    <w:rsid w:val="00E94BF0"/>
    <w:rsid w:val="00E94E97"/>
    <w:rsid w:val="00E96EE4"/>
    <w:rsid w:val="00EB16B2"/>
    <w:rsid w:val="00EB295D"/>
    <w:rsid w:val="00EB6474"/>
    <w:rsid w:val="00EC4B3D"/>
    <w:rsid w:val="00EC5057"/>
    <w:rsid w:val="00ED4366"/>
    <w:rsid w:val="00ED5CC0"/>
    <w:rsid w:val="00ED7A14"/>
    <w:rsid w:val="00EE0BE0"/>
    <w:rsid w:val="00EE1687"/>
    <w:rsid w:val="00EE45EF"/>
    <w:rsid w:val="00EF1FAB"/>
    <w:rsid w:val="00EF53E9"/>
    <w:rsid w:val="00F0156C"/>
    <w:rsid w:val="00F0339B"/>
    <w:rsid w:val="00F1319C"/>
    <w:rsid w:val="00F146E5"/>
    <w:rsid w:val="00F15078"/>
    <w:rsid w:val="00F16700"/>
    <w:rsid w:val="00F20DEB"/>
    <w:rsid w:val="00F21040"/>
    <w:rsid w:val="00F226A7"/>
    <w:rsid w:val="00F26B59"/>
    <w:rsid w:val="00F31F85"/>
    <w:rsid w:val="00F37017"/>
    <w:rsid w:val="00F439ED"/>
    <w:rsid w:val="00F46A8A"/>
    <w:rsid w:val="00F506D9"/>
    <w:rsid w:val="00F53447"/>
    <w:rsid w:val="00F60877"/>
    <w:rsid w:val="00F6133D"/>
    <w:rsid w:val="00F73DC8"/>
    <w:rsid w:val="00F73EC9"/>
    <w:rsid w:val="00F774D6"/>
    <w:rsid w:val="00F77C88"/>
    <w:rsid w:val="00F77EAC"/>
    <w:rsid w:val="00F82FEA"/>
    <w:rsid w:val="00F91BA9"/>
    <w:rsid w:val="00F94663"/>
    <w:rsid w:val="00FA2A92"/>
    <w:rsid w:val="00FA5983"/>
    <w:rsid w:val="00FB0367"/>
    <w:rsid w:val="00FB295C"/>
    <w:rsid w:val="00FB5FD5"/>
    <w:rsid w:val="00FD0B2B"/>
    <w:rsid w:val="00FE1EFC"/>
    <w:rsid w:val="00FE331A"/>
    <w:rsid w:val="00FF6B1A"/>
    <w:rsid w:val="019C5311"/>
    <w:rsid w:val="0E513A2E"/>
    <w:rsid w:val="0FA367F7"/>
    <w:rsid w:val="10A236A4"/>
    <w:rsid w:val="124B3D2A"/>
    <w:rsid w:val="15DF1677"/>
    <w:rsid w:val="1725447F"/>
    <w:rsid w:val="17B123D9"/>
    <w:rsid w:val="1E492D57"/>
    <w:rsid w:val="20DA1169"/>
    <w:rsid w:val="218811BD"/>
    <w:rsid w:val="229C0C5B"/>
    <w:rsid w:val="2A296C55"/>
    <w:rsid w:val="2F8C0B12"/>
    <w:rsid w:val="3BDC5599"/>
    <w:rsid w:val="3FB248EB"/>
    <w:rsid w:val="42BD6674"/>
    <w:rsid w:val="43021457"/>
    <w:rsid w:val="446E39E7"/>
    <w:rsid w:val="48C971C1"/>
    <w:rsid w:val="49302223"/>
    <w:rsid w:val="49BC7D5A"/>
    <w:rsid w:val="4B31368A"/>
    <w:rsid w:val="52ED1FB3"/>
    <w:rsid w:val="58417C41"/>
    <w:rsid w:val="59BC3F6E"/>
    <w:rsid w:val="66657C09"/>
    <w:rsid w:val="67F206E7"/>
    <w:rsid w:val="706352C5"/>
    <w:rsid w:val="74107E71"/>
    <w:rsid w:val="7C26179C"/>
    <w:rsid w:val="7E9D3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Body Text"/>
    <w:basedOn w:val="1"/>
    <w:link w:val="31"/>
    <w:qFormat/>
    <w:uiPriority w:val="1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styleId="8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批注文字 Char"/>
    <w:basedOn w:val="15"/>
    <w:link w:val="6"/>
    <w:semiHidden/>
    <w:qFormat/>
    <w:uiPriority w:val="99"/>
  </w:style>
  <w:style w:type="character" w:customStyle="1" w:styleId="28">
    <w:name w:val="批注主题 Char"/>
    <w:basedOn w:val="27"/>
    <w:link w:val="12"/>
    <w:semiHidden/>
    <w:qFormat/>
    <w:uiPriority w:val="99"/>
    <w:rPr>
      <w:b/>
      <w:bCs/>
    </w:rPr>
  </w:style>
  <w:style w:type="character" w:customStyle="1" w:styleId="29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30">
    <w:name w:val="apple-style-span"/>
    <w:basedOn w:val="15"/>
    <w:qFormat/>
    <w:uiPriority w:val="99"/>
    <w:rPr>
      <w:rFonts w:cs="Times New Roman"/>
    </w:rPr>
  </w:style>
  <w:style w:type="character" w:customStyle="1" w:styleId="31">
    <w:name w:val="正文文本 Char"/>
    <w:basedOn w:val="15"/>
    <w:link w:val="7"/>
    <w:qFormat/>
    <w:uiPriority w:val="1"/>
    <w:rPr>
      <w:rFonts w:ascii="微软雅黑" w:hAnsi="微软雅黑" w:eastAsia="微软雅黑" w:cs="微软雅黑"/>
      <w:kern w:val="2"/>
      <w:sz w:val="18"/>
      <w:szCs w:val="18"/>
      <w:lang w:val="zh-CN" w:bidi="zh-CN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61BD7-9ECE-424F-807C-809A0FD80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198</Words>
  <Characters>1129</Characters>
  <Lines>9</Lines>
  <Paragraphs>2</Paragraphs>
  <TotalTime>2</TotalTime>
  <ScaleCrop>false</ScaleCrop>
  <LinksUpToDate>false</LinksUpToDate>
  <CharactersWithSpaces>1325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2019-09-05T03:04:00Z</dcterms:created>
  <dc:creator>胡家俊</dc:creator>
  <cp:lastModifiedBy>onetynee</cp:lastModifiedBy>
  <cp:lastPrinted>2019-09-05T02:22:00Z</cp:lastPrinted>
  <dcterms:modified xsi:type="dcterms:W3CDTF">2021-03-08T03:06:45Z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