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</w:pPr>
      <w:r>
        <w:drawing>
          <wp:inline distT="0" distB="0" distL="114300" distR="114300">
            <wp:extent cx="1268730" cy="473075"/>
            <wp:effectExtent l="0" t="0" r="7620" b="3175"/>
            <wp:docPr id="17169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0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5273" t="30339" r="5176" b="34375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480" w:firstLineChars="200"/>
      </w:pPr>
      <w:r>
        <w:t>联创电子科技股份有限公司成立于2006年8月18日，公司于2015年9月成功上市，深交所股票代码：002036。是一家专业研发、生产为移动通信及电脑配套关键光电子产品的中外合资高技术企业。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</w:pPr>
      <w:r>
        <w:t>光学产业成立于2009年9月，专业从事各类光学镜片、光学镜头及影像模组的研发、制造和销售。经过十年的发展和积淀，拥有国际一流的光学镜片研发能力、精密模具加工能力（包括塑胶镜塑胶结构件和模造玻璃镜片等模具）、模造</w:t>
      </w:r>
      <w:r>
        <w:rPr>
          <w:rFonts w:hint="eastAsia"/>
          <w:lang w:eastAsia="zh-CN"/>
        </w:rPr>
        <w:t>玻璃</w:t>
      </w:r>
      <w:r>
        <w:t>镜片压型能力、镜片自动组装能力和影像模组研发制造能力，在美国、韩国、中国香港、中山等国家和地区设立了研发营运中心，南昌、抚州、万年、重庆、郑州、印度等地设立了生产基地。创新力、盈利能力和影响力不断提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</w:pPr>
      <w:r>
        <w:t>研发制造的运动相机镜头、车载镜头居于全球先进水平。运动相机镜头约占全球70%的市场份额，</w:t>
      </w:r>
      <w:r>
        <w:rPr>
          <w:rFonts w:hint="eastAsia"/>
          <w:lang w:eastAsia="zh-CN"/>
        </w:rPr>
        <w:t>并持续保持领先优势。</w:t>
      </w:r>
      <w:r>
        <w:t>车内监控、前视ADAS等车载镜头已应用于Tesla(特斯拉)汽车上，与Mobileye(摩拜尔）、NVIDIA（英伟达）等国际知名方案公司形成了战略合作，并与Valeo(法雷奥)、Aptiv(安波福）、Continental(大陆)等国际知名汽车一级供应商开展合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</w:pPr>
      <w:r>
        <w:t>在手机镜头领域，成功进入三星和</w:t>
      </w:r>
      <w:r>
        <w:rPr>
          <w:rFonts w:hint="eastAsia"/>
          <w:lang w:eastAsia="zh-CN"/>
        </w:rPr>
        <w:t>国内一线手机品牌</w:t>
      </w:r>
      <w:r>
        <w:t>供应商体系，依靠自主研发的手机镜头成为国内主要手机品牌的重要供应商。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  <w:rPr>
          <w:rFonts w:hint="eastAsia" w:eastAsiaTheme="minorEastAsia"/>
          <w:lang w:eastAsia="zh-CN"/>
        </w:rPr>
      </w:pPr>
      <w:r>
        <w:t>在高清广角影像模组领域，研发制造的全景相机出货居全球第一，供应全球最大的全景相机品牌lnsta360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  <w:rPr>
          <w:rFonts w:hint="eastAsia"/>
          <w:lang w:eastAsia="zh-CN"/>
        </w:rPr>
      </w:pPr>
      <w:r>
        <w:t>未来三年，公司将继续加大投入，把卓越产品、核心技术迅速转化为规模和效益，力争到2022年，光学产业销售收入50亿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69155" cy="2515870"/>
            <wp:effectExtent l="0" t="0" r="17145" b="17780"/>
            <wp:docPr id="5" name="图片 5" descr="布局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布局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t>我们需要</w:t>
      </w:r>
      <w:r>
        <w:rPr>
          <w:rFonts w:hint="eastAsia"/>
          <w:b/>
          <w:bCs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80" w:firstLineChars="200"/>
        <w:rPr>
          <w:rFonts w:hint="eastAsia" w:eastAsiaTheme="minorEastAsia"/>
          <w:lang w:eastAsia="zh-CN"/>
        </w:rPr>
      </w:pPr>
      <w:r>
        <w:t>2021届本科、硕士研究生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480" w:firstLineChars="200"/>
      </w:pPr>
      <w:r>
        <w:t>光学工程、光电信息科学与工程、机械设计制造及其自动化、软件工程、电子信息工程、电子科学与技术、测控技术与仪器、材料成型与控制工程、机械电子工程、应用物理学、模具设计与制造、通信工程、</w:t>
      </w:r>
      <w:r>
        <w:rPr>
          <w:rFonts w:hint="eastAsia"/>
          <w:lang w:eastAsia="zh-CN"/>
        </w:rPr>
        <w:t>软件工程、</w:t>
      </w:r>
      <w:r>
        <w:t>商务英语、日语、韩语、市场营销等及其相关专业。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rPr>
          <w:b/>
          <w:bCs/>
        </w:rPr>
        <w:t>我们希望您</w:t>
      </w:r>
      <w:r>
        <w:rPr>
          <w:rFonts w:hint="eastAsia"/>
          <w:b/>
          <w:bCs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rPr>
          <w:b w:val="0"/>
          <w:bCs w:val="0"/>
        </w:rPr>
        <w:t>学历要求</w:t>
      </w:r>
      <w:r>
        <w:rPr>
          <w:b/>
          <w:bCs/>
        </w:rPr>
        <w:t>：</w:t>
      </w:r>
      <w:r>
        <w:t>全日制本科、硕士研究生学历。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成绩要求：学习成绩专业排名前50%，大学英语四级以上，掌握扎实的理论知识基础。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个人素质要求：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</w:t>
      </w:r>
      <w:r>
        <w:t>身体健康，积极向上，沉稳严谨的敬业精神；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eastAsiaTheme="minorEastAsia"/>
          <w:lang w:eastAsia="zh-CN"/>
        </w:rPr>
      </w:pPr>
      <w: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.</w:t>
      </w:r>
      <w:r>
        <w:t>学习能力强，思维有活力，热爱光学行业，意愿在光学行业长期发展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eastAsiaTheme="minorEastAsia"/>
          <w:b/>
          <w:bCs/>
          <w:lang w:eastAsia="zh-CN"/>
        </w:rPr>
      </w:pPr>
      <w:r>
        <w:rPr>
          <w:b/>
          <w:bCs/>
        </w:rPr>
        <w:t> 我们提供</w:t>
      </w:r>
      <w:r>
        <w:rPr>
          <w:rFonts w:hint="eastAsia"/>
          <w:b/>
          <w:bCs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（一） 薪酬福利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1、五险一金：养老保险、医疗保险、工伤保险、失业保险、生育保险、住房公积金；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2、奖金发放：按公司制度享有年终奖金、年度优秀员工奖金；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3、用餐：公司免费提供食堂用餐，一日三餐（含节假日）；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4、住宿：公司免费提供住宿，房间配有空调、网络、桌椅、衣柜、独立阳台、独立卫生间，空能热水器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5、带薪假期：除法定节假日外，还可享受婚假、产检假、产假、陪产假、丧假、工伤假、年假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 w:eastAsiaTheme="minorEastAsia"/>
          <w:lang w:eastAsia="zh-CN"/>
        </w:rPr>
      </w:pPr>
      <w:r>
        <w:t>6、关怀贺礼：端午、中秋、春节均有节日福利发放，春节开门红；员工凭结婚证享受结婚贺礼，员工生育凭婴儿出生证明享受贺礼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</w:pPr>
      <w:r>
        <w:t>7、培训、晋升：员工入职后，公司统一组织技术操作、企业文化、厂规厂纪、安全等方面的培训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8.</w:t>
      </w:r>
      <w:r>
        <w:t>每年</w:t>
      </w:r>
      <w:r>
        <w:rPr>
          <w:rFonts w:hint="eastAsia"/>
          <w:lang w:eastAsia="zh-CN"/>
        </w:rPr>
        <w:t>享</w:t>
      </w:r>
      <w:r>
        <w:t>有晋升、调薪机会</w:t>
      </w:r>
      <w:r>
        <w:rPr>
          <w:rFonts w:hint="eastAsia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休息过道：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5830" cy="2592705"/>
            <wp:effectExtent l="0" t="0" r="7620" b="17145"/>
            <wp:docPr id="7" name="图片 7" descr="工作环境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工作环境5 (3)"/>
                    <pic:cNvPicPr>
                      <a:picLocks noChangeAspect="1"/>
                    </pic:cNvPicPr>
                  </pic:nvPicPr>
                  <pic:blipFill>
                    <a:blip r:embed="rId6"/>
                    <a:srcRect l="17914" t="13241" r="1516" b="3783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会议室：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2638425"/>
            <wp:effectExtent l="0" t="0" r="1905" b="9525"/>
            <wp:docPr id="8" name="图片 8" descr="工作环境5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工作环境5 (4)"/>
                    <pic:cNvPicPr>
                      <a:picLocks noChangeAspect="1"/>
                    </pic:cNvPicPr>
                  </pic:nvPicPr>
                  <pic:blipFill>
                    <a:blip r:embed="rId7"/>
                    <a:srcRect l="6479" t="14246" r="5871" b="25643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办公室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2800985"/>
            <wp:effectExtent l="0" t="0" r="10795" b="18415"/>
            <wp:docPr id="9" name="图片 9" descr="工作环境5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工作环境5 (5)"/>
                    <pic:cNvPicPr>
                      <a:picLocks noChangeAspect="1"/>
                    </pic:cNvPicPr>
                  </pic:nvPicPr>
                  <pic:blipFill>
                    <a:blip r:embed="rId8"/>
                    <a:srcRect l="15915" t="16621" r="543" b="9973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办公室2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4155" cy="2896235"/>
            <wp:effectExtent l="0" t="0" r="10795" b="18415"/>
            <wp:docPr id="1" name="图片 1" descr="工作环境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环境5 (1)"/>
                    <pic:cNvPicPr>
                      <a:picLocks noChangeAspect="1"/>
                    </pic:cNvPicPr>
                  </pic:nvPicPr>
                  <pic:blipFill>
                    <a:blip r:embed="rId9"/>
                    <a:srcRect l="21883" t="16018" r="1447" b="9559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休息间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333365" cy="2849245"/>
            <wp:effectExtent l="0" t="0" r="635" b="8255"/>
            <wp:docPr id="2" name="图片 2" descr="工作环境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作环境5 (2)"/>
                    <pic:cNvPicPr>
                      <a:picLocks noChangeAspect="1"/>
                    </pic:cNvPicPr>
                  </pic:nvPicPr>
                  <pic:blipFill>
                    <a:blip r:embed="rId10"/>
                    <a:srcRect l="29117" t="12530" r="6149" b="2301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  <w:r>
        <w:rPr>
          <w:b/>
          <w:bCs/>
        </w:rPr>
        <w:t>—— 应聘须知——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  <w:r>
        <w:rPr>
          <w:b/>
          <w:bCs/>
        </w:rPr>
        <w:t>招聘流程：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（一）网上提前投递简历：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1）提前将个人简历以“学校+专业+姓名”的形式投递到邮箱；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2）投递邮箱：</w:t>
      </w:r>
      <w:r>
        <w:rPr>
          <w:rStyle w:val="4"/>
          <w:rFonts w:hint="eastAsia"/>
        </w:rPr>
        <w:fldChar w:fldCharType="begin"/>
      </w:r>
      <w:r>
        <w:rPr>
          <w:rStyle w:val="4"/>
          <w:rFonts w:hint="eastAsia"/>
        </w:rPr>
        <w:instrText xml:space="preserve"> HYPERLINK "mailto:mx_pangx@lcetron.com或fang_xu@lcetron.com。" </w:instrText>
      </w:r>
      <w:r>
        <w:rPr>
          <w:rStyle w:val="4"/>
          <w:rFonts w:hint="eastAsia"/>
        </w:rPr>
        <w:fldChar w:fldCharType="separate"/>
      </w:r>
      <w:r>
        <w:rPr>
          <w:rStyle w:val="4"/>
          <w:rFonts w:hint="eastAsia"/>
        </w:rPr>
        <w:t>mx_pangx@lcetron.com或fang_xu@lcetron.com</w:t>
      </w:r>
      <w:r>
        <w:rPr>
          <w:rStyle w:val="4"/>
          <w:rFonts w:hint="eastAsia"/>
          <w:lang w:eastAsia="zh-CN"/>
        </w:rPr>
        <w:t>；</w:t>
      </w:r>
      <w:r>
        <w:rPr>
          <w:rStyle w:val="4"/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（二）宣讲现场投递简历：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如未及时投递简历的学生可参与我们现场宣讲深入了解企业，并将个人简历投递到现场人力资源宣讲招聘处。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（三）面试安排：经初步筛选合适的学生将安排进一步</w:t>
      </w:r>
      <w:r>
        <w:rPr>
          <w:rFonts w:hint="eastAsia"/>
          <w:lang w:val="en-US" w:eastAsia="zh-CN"/>
        </w:rPr>
        <w:t>面试</w:t>
      </w:r>
      <w: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（四）签约：通过面试的学生安排进行签约。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（五）其它：请携带身份证、个人简历、荣誉证书等原件及复印件参与宣讲会。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  <w:rPr>
          <w:b/>
          <w:bCs/>
        </w:rPr>
      </w:pPr>
      <w:r>
        <w:rPr>
          <w:b/>
          <w:bCs/>
        </w:rPr>
        <w:t>联系方式：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 w:firstLine="480" w:firstLineChars="200"/>
      </w:pPr>
      <w:r>
        <w:t>工作地点：江西省南昌市高新开发区京东大道1699号光学事业群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right="0" w:firstLine="480" w:firstLineChars="200"/>
      </w:pPr>
      <w:r>
        <w:t>座机电话：0791-88167035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     手机号码：</w:t>
      </w:r>
      <w:r>
        <w:rPr>
          <w:rFonts w:hint="eastAsia"/>
          <w:lang w:val="en-US" w:eastAsia="zh-CN"/>
        </w:rPr>
        <w:t>15888140735曹先生</w:t>
      </w:r>
      <w:r>
        <w:t xml:space="preserve"> /  </w:t>
      </w:r>
      <w:r>
        <w:rPr>
          <w:rFonts w:hint="eastAsia"/>
          <w:lang w:val="en-US" w:eastAsia="zh-CN"/>
        </w:rPr>
        <w:t>177 7089 4159</w:t>
      </w:r>
      <w:r>
        <w:rPr>
          <w:rFonts w:hint="eastAsia"/>
          <w:lang w:eastAsia="zh-CN"/>
        </w:rPr>
        <w:t>许</w:t>
      </w:r>
      <w:r>
        <w:t>女士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right="0" w:firstLine="480" w:firstLineChars="200"/>
      </w:pPr>
      <w:r>
        <w:rPr>
          <w:rFonts w:hint="eastAsia"/>
          <w:b w:val="0"/>
          <w:bCs w:val="0"/>
          <w:lang w:eastAsia="zh-CN"/>
        </w:rPr>
        <w:t>邮箱号码：</w:t>
      </w:r>
      <w:r>
        <w:rPr>
          <w:rFonts w:hint="eastAsia"/>
          <w:b w:val="0"/>
          <w:bCs w:val="0"/>
          <w:lang w:val="en-US" w:eastAsia="zh-CN"/>
        </w:rPr>
        <w:t>wei_cao</w:t>
      </w:r>
      <w:r>
        <w:rPr>
          <w:b w:val="0"/>
          <w:bCs w:val="0"/>
        </w:rPr>
        <w:t>@lcetron.com或fang_xu@lcetron.com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uto"/>
        <w:ind w:left="0" w:right="0"/>
      </w:pPr>
      <w:r>
        <w:t>     公司官网：http://www.lceoptics.com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4F32"/>
    <w:rsid w:val="1BC30A9D"/>
    <w:rsid w:val="1FC17A8F"/>
    <w:rsid w:val="25693955"/>
    <w:rsid w:val="289A2AC7"/>
    <w:rsid w:val="3D776556"/>
    <w:rsid w:val="57A571CE"/>
    <w:rsid w:val="5C222BB0"/>
    <w:rsid w:val="5C40616B"/>
    <w:rsid w:val="675E5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1454</Words>
  <Characters>1658</Characters>
  <Lines>0</Lines>
  <Paragraphs>0</Paragraphs>
  <TotalTime>4</TotalTime>
  <ScaleCrop>false</ScaleCrop>
  <LinksUpToDate>false</LinksUpToDate>
  <CharactersWithSpaces>1679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2021-03-09T12:32:28Z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